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2740F" w14:textId="77777777" w:rsidR="003B7F5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2"/>
        <w:jc w:val="center"/>
        <w:rPr>
          <w:rFonts w:ascii="Poppins" w:eastAsia="Poppins" w:hAnsi="Poppins" w:cs="Poppins"/>
          <w:b/>
          <w:color w:val="231F20"/>
          <w:sz w:val="36"/>
          <w:szCs w:val="36"/>
        </w:rPr>
      </w:pPr>
      <w:r>
        <w:rPr>
          <w:rFonts w:ascii="Poppins" w:eastAsia="Poppins" w:hAnsi="Poppins" w:cs="Poppins"/>
          <w:b/>
          <w:noProof/>
          <w:color w:val="231F20"/>
          <w:sz w:val="36"/>
          <w:szCs w:val="36"/>
        </w:rPr>
        <w:drawing>
          <wp:inline distT="114300" distB="114300" distL="114300" distR="114300" wp14:anchorId="67E25F92" wp14:editId="72794FDC">
            <wp:extent cx="3899483" cy="87738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9483" cy="877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b/>
          <w:noProof/>
          <w:color w:val="231F20"/>
          <w:sz w:val="36"/>
          <w:szCs w:val="36"/>
        </w:rPr>
        <w:drawing>
          <wp:inline distT="114300" distB="114300" distL="114300" distR="114300" wp14:anchorId="32F99360" wp14:editId="2B978572">
            <wp:extent cx="1140658" cy="88474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0658" cy="884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B4FB9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32"/>
        <w:rPr>
          <w:rFonts w:ascii="Poppins" w:eastAsia="Poppins" w:hAnsi="Poppins" w:cs="Poppins"/>
          <w:b/>
          <w:color w:val="231F20"/>
          <w:sz w:val="36"/>
          <w:szCs w:val="36"/>
        </w:rPr>
      </w:pPr>
    </w:p>
    <w:p w14:paraId="4DDE31BD" w14:textId="77777777" w:rsidR="003B7F5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Poppins" w:eastAsia="Poppins" w:hAnsi="Poppins" w:cs="Poppins"/>
          <w:b/>
          <w:color w:val="231F20"/>
          <w:sz w:val="36"/>
          <w:szCs w:val="36"/>
        </w:rPr>
      </w:pPr>
      <w:r>
        <w:rPr>
          <w:rFonts w:ascii="Poppins" w:eastAsia="Poppins" w:hAnsi="Poppins" w:cs="Poppins"/>
          <w:b/>
          <w:color w:val="231F20"/>
          <w:sz w:val="36"/>
          <w:szCs w:val="36"/>
        </w:rPr>
        <w:t>FILM EXHIBITION FUND</w:t>
      </w:r>
    </w:p>
    <w:p w14:paraId="60270F14" w14:textId="77777777" w:rsidR="003B7F5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Poppins" w:eastAsia="Poppins" w:hAnsi="Poppins" w:cs="Poppins"/>
          <w:color w:val="231F20"/>
          <w:sz w:val="28"/>
          <w:szCs w:val="28"/>
        </w:rPr>
      </w:pPr>
      <w:r>
        <w:rPr>
          <w:rFonts w:ascii="Poppins" w:eastAsia="Poppins" w:hAnsi="Poppins" w:cs="Poppins"/>
          <w:color w:val="231F20"/>
          <w:sz w:val="28"/>
          <w:szCs w:val="28"/>
        </w:rPr>
        <w:t xml:space="preserve">ASSESSMENT FORM </w:t>
      </w:r>
    </w:p>
    <w:p w14:paraId="557A4FED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Poppins" w:eastAsia="Poppins" w:hAnsi="Poppins" w:cs="Poppins"/>
          <w:color w:val="231F20"/>
          <w:sz w:val="28"/>
          <w:szCs w:val="28"/>
        </w:rPr>
      </w:pPr>
    </w:p>
    <w:tbl>
      <w:tblPr>
        <w:tblStyle w:val="a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3B7F58" w14:paraId="5131923A" w14:textId="77777777">
        <w:trPr>
          <w:trHeight w:val="1110"/>
        </w:trPr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912E2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Criteria 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65580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Brief Comments 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ACA78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Karla" w:eastAsia="Karla" w:hAnsi="Karla" w:cs="Karla"/>
                <w:color w:val="231F20"/>
                <w:sz w:val="28"/>
                <w:szCs w:val="28"/>
              </w:rPr>
            </w:pPr>
            <w:r>
              <w:rPr>
                <w:rFonts w:ascii="Karla" w:eastAsia="Karla" w:hAnsi="Karla" w:cs="Karla"/>
                <w:color w:val="231F20"/>
                <w:sz w:val="28"/>
                <w:szCs w:val="28"/>
              </w:rPr>
              <w:t xml:space="preserve">Score (0-3) </w:t>
            </w:r>
          </w:p>
          <w:p w14:paraId="08B63590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Karla" w:eastAsia="Karla" w:hAnsi="Karla" w:cs="Karla"/>
                <w:i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i/>
                <w:color w:val="231F20"/>
                <w:sz w:val="23"/>
                <w:szCs w:val="23"/>
              </w:rPr>
              <w:t>*See criteria below</w:t>
            </w:r>
          </w:p>
        </w:tc>
      </w:tr>
      <w:tr w:rsidR="003B7F58" w14:paraId="6E375855" w14:textId="77777777">
        <w:trPr>
          <w:trHeight w:val="7220"/>
        </w:trPr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3AEC2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1. The capacity of the  </w:t>
            </w:r>
          </w:p>
          <w:p w14:paraId="6F1433B2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organisation to deliver </w:t>
            </w:r>
          </w:p>
          <w:p w14:paraId="7510312B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Are the proposed activity  </w:t>
            </w:r>
          </w:p>
          <w:p w14:paraId="093B220E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and timescale realistic and  </w:t>
            </w:r>
          </w:p>
          <w:p w14:paraId="3C962810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390" w:right="21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achievable? If multi-year, does  the organisation demonstrate a  strong track record? </w:t>
            </w:r>
          </w:p>
          <w:p w14:paraId="678BB165" w14:textId="77777777" w:rsidR="003B7F58" w:rsidRDefault="00000000">
            <w:pPr>
              <w:widowControl w:val="0"/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Is there evidence of successful previous project delivery? For example, has the organisation received funding from the hub before and have they delivered to plan / achieved funding goals?</w:t>
            </w:r>
          </w:p>
          <w:p w14:paraId="752169BF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403" w:right="357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are the organisation’s  long-term plans to reach  </w:t>
            </w:r>
          </w:p>
          <w:p w14:paraId="1DE2C078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1" w:lineRule="auto"/>
              <w:ind w:left="390" w:right="159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audiences? Does the proposed  activity support these plans?  How does the organisation plan  to sustain this activity after this  award ends? </w:t>
            </w:r>
          </w:p>
          <w:p w14:paraId="1EFE8DA4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0" w:right="45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organisation have the  required staff and partnerships  to deliver? </w:t>
            </w:r>
          </w:p>
          <w:p w14:paraId="268CA273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10" w:firstLine="4"/>
              <w:jc w:val="both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Are the proposed venues open  or planning to open, and agree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lastRenderedPageBreak/>
              <w:t>to  support the activity?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0CF65" w14:textId="77777777" w:rsidR="003B7F58" w:rsidRDefault="003B7F58">
            <w:pP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149AE" w14:textId="77777777" w:rsidR="003B7F5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 / 3</w:t>
            </w:r>
          </w:p>
          <w:p w14:paraId="785478F1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BB0A27F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256C02D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517303F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5A2E00B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479C2EA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  <w:tr w:rsidR="003B7F58" w14:paraId="6753AD81" w14:textId="77777777">
        <w:trPr>
          <w:trHeight w:val="4525"/>
        </w:trPr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A01A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2" w:right="171" w:firstLine="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2. Contribution to the overall  aims and objectives of BFI  and FAN </w:t>
            </w:r>
          </w:p>
          <w:p w14:paraId="4FBEDC96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support  the organisation to deliver  cultural film programming, i.e. increasing access to a wide  </w:t>
            </w:r>
          </w:p>
          <w:p w14:paraId="682149D8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1" w:lineRule="auto"/>
              <w:ind w:left="402" w:right="51" w:firstLine="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range of independent, British and  international film? </w:t>
            </w:r>
          </w:p>
          <w:p w14:paraId="601ADE20" w14:textId="77777777" w:rsidR="003B7F58" w:rsidRDefault="00000000">
            <w:pPr>
              <w:widowControl w:val="0"/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Does the proposed programme demonstrate curatorial care and knowledge?</w:t>
            </w:r>
          </w:p>
          <w:p w14:paraId="01C858BB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also meet one  or more of the BFI and FAN focus areas? </w:t>
            </w:r>
          </w:p>
          <w:p w14:paraId="7E00AF02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»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Children and young people are empowered to develop their own relationships with a  wider range of screen culture</w:t>
            </w:r>
          </w:p>
          <w:p w14:paraId="7B46DEF4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People across the UK can 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lastRenderedPageBreak/>
              <w:t xml:space="preserve">access a wider choice of  film and the moving image including stories that reflect  their lives </w:t>
            </w:r>
          </w:p>
          <w:p w14:paraId="68E437E4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Funding helps to tackle social, economic, and  geographic barriers for  screen audiences in new and  effective ways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br/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br/>
            </w: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More people can engage  with heritage collections that  better reflect the diversity of  the UK</w:t>
            </w:r>
          </w:p>
          <w:p w14:paraId="16410C68" w14:textId="77777777" w:rsidR="003B7F58" w:rsidRDefault="00000000">
            <w:pPr>
              <w:widowControl w:val="0"/>
              <w:spacing w:before="330" w:line="281" w:lineRule="auto"/>
              <w:ind w:left="393" w:right="17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address the  cross-cutting principles of </w:t>
            </w:r>
          </w:p>
          <w:p w14:paraId="5885BECE" w14:textId="77777777" w:rsidR="003B7F58" w:rsidRDefault="00000000">
            <w:pPr>
              <w:widowControl w:val="0"/>
              <w:spacing w:before="13" w:line="240" w:lineRule="auto"/>
              <w:ind w:left="67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Equity, diversity and  </w:t>
            </w:r>
          </w:p>
          <w:p w14:paraId="1DF5DA8D" w14:textId="77777777" w:rsidR="003B7F58" w:rsidRDefault="00000000">
            <w:pPr>
              <w:widowControl w:val="0"/>
              <w:spacing w:before="48" w:line="240" w:lineRule="auto"/>
              <w:ind w:left="68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inclusion </w:t>
            </w:r>
          </w:p>
          <w:p w14:paraId="7BCE1468" w14:textId="77777777" w:rsidR="003B7F58" w:rsidRDefault="00000000">
            <w:pPr>
              <w:widowControl w:val="0"/>
              <w:spacing w:before="48" w:line="240" w:lineRule="auto"/>
              <w:ind w:left="68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»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Environmental Sustainability </w:t>
            </w:r>
          </w:p>
          <w:p w14:paraId="2BF1DB09" w14:textId="77777777" w:rsidR="003B7F58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Is or could the activity be funded elsewhere?</w:t>
            </w:r>
          </w:p>
          <w:p w14:paraId="786CA87B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right="3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86A1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3B5A2A41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D13C0E1" w14:textId="77777777" w:rsidR="003B7F58" w:rsidRDefault="003B7F58">
            <w:pPr>
              <w:widowControl w:val="0"/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49DB333B" w14:textId="77777777" w:rsidR="003B7F58" w:rsidRDefault="003B7F58">
            <w:pPr>
              <w:widowControl w:val="0"/>
              <w:spacing w:before="295" w:line="281" w:lineRule="auto"/>
              <w:ind w:left="393" w:right="3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94940D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A48585D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472916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A3FBC16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F51E9" w14:textId="77777777" w:rsidR="003B7F5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2E964125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54DF8B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B4A666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0468D66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DAB6D0E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483744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20F7DA3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</w:tbl>
    <w:p w14:paraId="10341F28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3A9C0D96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tbl>
      <w:tblPr>
        <w:tblStyle w:val="a0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3B7F58" w14:paraId="78A739DF" w14:textId="77777777">
        <w:trPr>
          <w:trHeight w:val="4873"/>
        </w:trPr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1F4FC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3. Audience value - the  </w:t>
            </w:r>
          </w:p>
          <w:p w14:paraId="1EE01196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9" w:lineRule="auto"/>
              <w:ind w:left="112" w:right="489" w:firstLine="7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impacts of the project for  audiences &amp; beneficiaries </w:t>
            </w:r>
          </w:p>
          <w:p w14:paraId="150F5726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40" w:lineRule="auto"/>
              <w:ind w:right="169"/>
              <w:jc w:val="right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Are audience targets realistic? </w:t>
            </w:r>
          </w:p>
          <w:p w14:paraId="088F145D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project provide  </w:t>
            </w:r>
          </w:p>
          <w:p w14:paraId="740CF92A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393" w:right="130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opportunities for access to films  otherwise unavailable locally? </w:t>
            </w:r>
          </w:p>
          <w:p w14:paraId="30BFC81B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applicant  </w:t>
            </w:r>
          </w:p>
          <w:p w14:paraId="486C736C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403" w:right="444" w:hanging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demonstrate the need for the  project? </w:t>
            </w:r>
          </w:p>
          <w:p w14:paraId="0394D83F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Is the programme appropriate  for the target audiences</w:t>
            </w:r>
          </w:p>
          <w:p w14:paraId="00388C7B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sz w:val="20"/>
                <w:szCs w:val="20"/>
              </w:rPr>
              <w:t xml:space="preserve">Will the proposed project </w:t>
            </w:r>
            <w:r>
              <w:rPr>
                <w:rFonts w:ascii="Karla" w:eastAsia="Karla" w:hAnsi="Karla" w:cs="Karla"/>
                <w:sz w:val="20"/>
                <w:szCs w:val="20"/>
              </w:rPr>
              <w:lastRenderedPageBreak/>
              <w:t xml:space="preserve">serve to develop audiences and programmes beyond the life of the funding? </w:t>
            </w:r>
          </w:p>
          <w:p w14:paraId="147208E1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5CB4A1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2E594CD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C8A36B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D61035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81" w:lineRule="auto"/>
              <w:ind w:left="393" w:right="142" w:firstLine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DC8D3D3" w14:textId="77777777" w:rsidR="003B7F58" w:rsidRDefault="00000000">
            <w:pPr>
              <w:widowControl w:val="0"/>
              <w:spacing w:line="240" w:lineRule="auto"/>
              <w:ind w:left="105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4. Marketing and evaluation </w:t>
            </w:r>
          </w:p>
          <w:p w14:paraId="1C733599" w14:textId="77777777" w:rsidR="003B7F58" w:rsidRDefault="00000000">
            <w:pPr>
              <w:widowControl w:val="0"/>
              <w:spacing w:before="324" w:line="281" w:lineRule="auto"/>
              <w:ind w:left="395" w:right="55" w:firstLine="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Who are the target audiences?  Do they include children, families  and young people? How have  under-represented audiences  been considered? </w:t>
            </w:r>
          </w:p>
          <w:p w14:paraId="0ADBF073" w14:textId="77777777" w:rsidR="003B7F58" w:rsidRDefault="00000000">
            <w:pPr>
              <w:widowControl w:val="0"/>
              <w:spacing w:before="295" w:line="281" w:lineRule="auto"/>
              <w:ind w:left="390" w:right="14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will the organisation reach  these audiences? </w:t>
            </w:r>
          </w:p>
          <w:p w14:paraId="32A4124B" w14:textId="77777777" w:rsidR="003B7F58" w:rsidRDefault="00000000">
            <w:pPr>
              <w:widowControl w:val="0"/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experience does the  </w:t>
            </w:r>
          </w:p>
          <w:p w14:paraId="5B5E88A8" w14:textId="77777777" w:rsidR="003B7F58" w:rsidRDefault="00000000">
            <w:pPr>
              <w:widowControl w:val="0"/>
              <w:spacing w:before="48" w:line="281" w:lineRule="auto"/>
              <w:ind w:left="395" w:right="383" w:hanging="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organisation have in reaching  audiences in this way? </w:t>
            </w:r>
          </w:p>
          <w:p w14:paraId="54AD84D3" w14:textId="77777777" w:rsidR="003B7F58" w:rsidRDefault="00000000">
            <w:pPr>
              <w:widowControl w:val="0"/>
              <w:spacing w:before="295" w:line="240" w:lineRule="auto"/>
              <w:ind w:right="260"/>
              <w:jc w:val="right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What does success look like? </w:t>
            </w:r>
          </w:p>
          <w:p w14:paraId="1FCD6CCB" w14:textId="77777777" w:rsidR="003B7F58" w:rsidRDefault="00000000">
            <w:pPr>
              <w:widowControl w:val="0"/>
              <w:spacing w:before="330" w:line="281" w:lineRule="auto"/>
              <w:ind w:left="403" w:right="473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What will the organisation  learn from the activity?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36EEE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853695E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52FE0ADF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6F3F10A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0772F948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0D20151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389692C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994BAA3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8F095" w14:textId="77777777" w:rsidR="003B7F5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0CC2573A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6991068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917327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9F69F3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54616F4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CEB8E05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3B42791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15E9FAC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6205397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13393FB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2C0F30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F3739B8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4ADFED8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216646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7015DB1D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183EDBC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D44051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5830065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DB2E468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2F128B9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8B40ADD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4E1188F7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1C04CEA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953770A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20A7FCB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7D55B5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F1D4B0E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11D53201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AEC02A4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B2E22DA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3FBAD7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939438E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4E17C52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96B388B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16515C5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2E010846" w14:textId="77777777" w:rsidR="003B7F5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</w:tc>
      </w:tr>
    </w:tbl>
    <w:p w14:paraId="4264150D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886313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F4D9117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1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3B7F58" w14:paraId="70E81C8E" w14:textId="77777777">
        <w:trPr>
          <w:trHeight w:val="6783"/>
        </w:trPr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3FA3E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5. BFI Diversity Standards </w:t>
            </w:r>
          </w:p>
          <w:p w14:paraId="12640307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4" w:line="281" w:lineRule="auto"/>
              <w:ind w:left="393" w:right="337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well does the applicant  embrace the standards? </w:t>
            </w:r>
          </w:p>
          <w:p w14:paraId="21D4E99A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Does the activity propose  </w:t>
            </w:r>
          </w:p>
          <w:p w14:paraId="00128C6B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0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to reach a broad and diverse  </w:t>
            </w:r>
          </w:p>
          <w:p w14:paraId="62A1A5AF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audience, particularly under </w:t>
            </w:r>
          </w:p>
          <w:p w14:paraId="6E5E08FC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represented groups? </w:t>
            </w:r>
          </w:p>
          <w:p w14:paraId="288B8DEE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include relevant  </w:t>
            </w:r>
          </w:p>
          <w:p w14:paraId="0CD0A9F9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details of on screen  </w:t>
            </w:r>
          </w:p>
          <w:p w14:paraId="3C156603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representation (diverse  </w:t>
            </w:r>
          </w:p>
          <w:p w14:paraId="1BF74F8B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40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narratives, cast and places  </w:t>
            </w:r>
          </w:p>
          <w:p w14:paraId="79B341CA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depicted)? </w:t>
            </w:r>
          </w:p>
          <w:p w14:paraId="6CEFC85C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Where applicable, do they  </w:t>
            </w:r>
          </w:p>
          <w:p w14:paraId="45E65381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81" w:lineRule="auto"/>
              <w:ind w:left="393" w:right="297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include relevant details of the  diversity of the Project team involved in making the film(s)  screened? Do they plan to offer  opportunities for industry  </w:t>
            </w:r>
          </w:p>
          <w:p w14:paraId="301E4CDD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39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Access?</w:t>
            </w:r>
          </w:p>
          <w:p w14:paraId="15777B53" w14:textId="77777777" w:rsidR="003B7F58" w:rsidRDefault="00000000">
            <w:pPr>
              <w:widowControl w:val="0"/>
              <w:spacing w:before="324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How will they reach under </w:t>
            </w:r>
          </w:p>
          <w:p w14:paraId="23C2EC1B" w14:textId="77777777" w:rsidR="003B7F58" w:rsidRDefault="00000000">
            <w:pPr>
              <w:widowControl w:val="0"/>
              <w:spacing w:before="48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represented audiences (</w:t>
            </w:r>
            <w:proofErr w:type="spell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eg</w:t>
            </w:r>
            <w:proofErr w:type="spell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 </w:t>
            </w:r>
          </w:p>
          <w:p w14:paraId="07E89031" w14:textId="77777777" w:rsidR="003B7F58" w:rsidRDefault="00000000">
            <w:pPr>
              <w:widowControl w:val="0"/>
              <w:spacing w:before="48" w:line="281" w:lineRule="auto"/>
              <w:ind w:left="395" w:right="470" w:firstLine="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provision of disabled access,  specialist projects for target  </w:t>
            </w:r>
          </w:p>
          <w:p w14:paraId="7FF06D1B" w14:textId="77777777" w:rsidR="003B7F58" w:rsidRDefault="00000000">
            <w:pPr>
              <w:widowControl w:val="0"/>
              <w:spacing w:before="13" w:line="281" w:lineRule="auto"/>
              <w:ind w:left="400" w:right="137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audiences, providing for specific  UK regions, etc)? </w:t>
            </w:r>
          </w:p>
          <w:p w14:paraId="4596A5AF" w14:textId="77777777" w:rsidR="003B7F58" w:rsidRDefault="00000000">
            <w:pPr>
              <w:widowControl w:val="0"/>
              <w:spacing w:before="295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plan to take  </w:t>
            </w:r>
          </w:p>
          <w:p w14:paraId="3F5F1499" w14:textId="77777777" w:rsidR="003B7F58" w:rsidRDefault="00000000">
            <w:pPr>
              <w:widowControl w:val="0"/>
              <w:spacing w:before="48" w:line="240" w:lineRule="auto"/>
              <w:ind w:left="401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intentional and proactive  </w:t>
            </w:r>
          </w:p>
          <w:p w14:paraId="3DA60C3F" w14:textId="77777777" w:rsidR="003B7F58" w:rsidRDefault="00000000">
            <w:pPr>
              <w:widowControl w:val="0"/>
              <w:spacing w:before="48" w:line="281" w:lineRule="auto"/>
              <w:ind w:left="390" w:right="115" w:firstLine="4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action to increase accessibility  across the project (</w:t>
            </w:r>
            <w:proofErr w:type="spellStart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eg</w:t>
            </w:r>
            <w:proofErr w:type="spellEnd"/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 project  team recruitment and induction,  accessible sites and venues,  </w:t>
            </w:r>
          </w:p>
          <w:p w14:paraId="26309E7C" w14:textId="77777777" w:rsidR="003B7F58" w:rsidRDefault="00000000">
            <w:pPr>
              <w:widowControl w:val="0"/>
              <w:spacing w:before="13" w:line="281" w:lineRule="auto"/>
              <w:ind w:left="395" w:right="229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accessible marketing methods,  accessible events, awareness  raising, etc)?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CD78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1A346F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4FE556EE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2C44B7F6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231F20"/>
                <w:sz w:val="24"/>
                <w:szCs w:val="24"/>
                <w:highlight w:val="white"/>
              </w:rPr>
            </w:pP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2277D" w14:textId="77777777" w:rsidR="003B7F5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  <w:p w14:paraId="61C1DF6B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5A4F31F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40FD1A5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6DEA5133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5139FC73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3896A969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  <w:p w14:paraId="06EDEEA0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</w:p>
        </w:tc>
      </w:tr>
    </w:tbl>
    <w:p w14:paraId="139C68C7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26C5110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2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3"/>
        <w:gridCol w:w="3543"/>
        <w:gridCol w:w="1974"/>
      </w:tblGrid>
      <w:tr w:rsidR="003B7F58" w14:paraId="57BC8308" w14:textId="77777777">
        <w:trPr>
          <w:trHeight w:val="5710"/>
        </w:trPr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ECA8C" w14:textId="77777777" w:rsidR="003B7F58" w:rsidRDefault="00000000">
            <w:pPr>
              <w:widowControl w:val="0"/>
              <w:spacing w:line="240" w:lineRule="auto"/>
              <w:jc w:val="center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lastRenderedPageBreak/>
              <w:t xml:space="preserve"> 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6. The strength of the budget</w:t>
            </w: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 </w:t>
            </w:r>
          </w:p>
          <w:p w14:paraId="755D40E3" w14:textId="77777777" w:rsidR="003B7F58" w:rsidRDefault="00000000">
            <w:pPr>
              <w:widowControl w:val="0"/>
              <w:spacing w:before="324" w:line="281" w:lineRule="auto"/>
              <w:ind w:left="395" w:right="434" w:firstLine="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budget realistic with  adequate cost assumptions,  </w:t>
            </w:r>
          </w:p>
          <w:p w14:paraId="158F311D" w14:textId="77777777" w:rsidR="003B7F58" w:rsidRDefault="00000000">
            <w:pPr>
              <w:widowControl w:val="0"/>
              <w:spacing w:before="13" w:line="240" w:lineRule="auto"/>
              <w:ind w:left="402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including staffing? </w:t>
            </w:r>
          </w:p>
          <w:p w14:paraId="315BE7B3" w14:textId="77777777" w:rsidR="003B7F58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Do they include box office  </w:t>
            </w:r>
          </w:p>
          <w:p w14:paraId="2DD4806A" w14:textId="77777777" w:rsidR="003B7F58" w:rsidRDefault="00000000">
            <w:pPr>
              <w:widowControl w:val="0"/>
              <w:spacing w:before="48" w:line="281" w:lineRule="auto"/>
              <w:ind w:left="395" w:right="377" w:firstLine="6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income and other partnership  support (whether in cash,  </w:t>
            </w:r>
          </w:p>
          <w:p w14:paraId="4C4F39CD" w14:textId="77777777" w:rsidR="003B7F58" w:rsidRDefault="00000000">
            <w:pPr>
              <w:widowControl w:val="0"/>
              <w:spacing w:before="13" w:line="281" w:lineRule="auto"/>
              <w:ind w:left="393" w:right="306" w:hanging="6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volunteer time or other in-kind  contributions)? </w:t>
            </w:r>
          </w:p>
          <w:p w14:paraId="16693867" w14:textId="77777777" w:rsidR="003B7F58" w:rsidRDefault="00000000">
            <w:pPr>
              <w:widowControl w:val="0"/>
              <w:spacing w:before="295" w:line="281" w:lineRule="auto"/>
              <w:ind w:left="403" w:right="364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Have relevant access costs  been included? </w:t>
            </w:r>
          </w:p>
          <w:p w14:paraId="5DA59378" w14:textId="77777777" w:rsidR="003B7F58" w:rsidRDefault="00000000">
            <w:pPr>
              <w:widowControl w:val="0"/>
              <w:spacing w:before="295" w:line="281" w:lineRule="auto"/>
              <w:ind w:left="403" w:right="303" w:hanging="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it good value for money?  Does the proposed subsidy per  head approach the regional  </w:t>
            </w:r>
          </w:p>
          <w:p w14:paraId="34174A72" w14:textId="77777777" w:rsidR="003B7F58" w:rsidRDefault="00000000">
            <w:pPr>
              <w:widowControl w:val="0"/>
              <w:spacing w:before="13" w:line="240" w:lineRule="auto"/>
              <w:ind w:left="395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average?  </w:t>
            </w:r>
          </w:p>
          <w:p w14:paraId="7C8FC7CF" w14:textId="77777777" w:rsidR="003B7F58" w:rsidRDefault="00000000">
            <w:pPr>
              <w:widowControl w:val="0"/>
              <w:spacing w:before="330" w:line="240" w:lineRule="auto"/>
              <w:ind w:left="398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Arvo" w:eastAsia="Arvo" w:hAnsi="Arvo" w:cs="Arvo"/>
                <w:color w:val="231F20"/>
                <w:sz w:val="20"/>
                <w:szCs w:val="20"/>
              </w:rPr>
              <w:t xml:space="preserve">• </w:t>
            </w: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 xml:space="preserve">Is the spend eligible as  </w:t>
            </w:r>
          </w:p>
          <w:p w14:paraId="32F14C95" w14:textId="77777777" w:rsidR="003B7F58" w:rsidRDefault="00000000">
            <w:pPr>
              <w:widowControl w:val="0"/>
              <w:spacing w:before="48" w:line="240" w:lineRule="auto"/>
              <w:ind w:left="393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color w:val="231F20"/>
                <w:sz w:val="20"/>
                <w:szCs w:val="20"/>
              </w:rPr>
              <w:t>outlined in the guidelines?</w:t>
            </w:r>
          </w:p>
          <w:p w14:paraId="6E13B7AF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81" w:lineRule="auto"/>
              <w:ind w:left="395" w:right="229"/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AA053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4C654B6C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650B3BB5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7AFE87E9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11B0EAD6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  <w:p w14:paraId="4B2DCA84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color w:val="231F20"/>
                <w:sz w:val="20"/>
                <w:szCs w:val="20"/>
              </w:rPr>
            </w:pP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EFB53" w14:textId="77777777" w:rsidR="003B7F58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</w:pPr>
            <w:r>
              <w:rPr>
                <w:rFonts w:ascii="Karla" w:eastAsia="Karla" w:hAnsi="Karla" w:cs="Karla"/>
                <w:b/>
                <w:color w:val="231F20"/>
                <w:sz w:val="20"/>
                <w:szCs w:val="20"/>
              </w:rPr>
              <w:t>XX/3</w:t>
            </w:r>
          </w:p>
        </w:tc>
      </w:tr>
    </w:tbl>
    <w:p w14:paraId="75FBA89D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2807FA7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6AE03CF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Karla" w:eastAsia="Karla" w:hAnsi="Karla" w:cs="Karla"/>
          <w:i/>
          <w:color w:val="231F20"/>
          <w:sz w:val="18"/>
          <w:szCs w:val="18"/>
        </w:rPr>
      </w:pPr>
    </w:p>
    <w:tbl>
      <w:tblPr>
        <w:tblStyle w:val="a3"/>
        <w:tblW w:w="90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50"/>
      </w:tblGrid>
      <w:tr w:rsidR="003B7F58" w14:paraId="2C73F392" w14:textId="77777777">
        <w:trPr>
          <w:trHeight w:val="5097"/>
        </w:trPr>
        <w:tc>
          <w:tcPr>
            <w:tcW w:w="9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E361" w14:textId="0A99E334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Total score: </w:t>
            </w:r>
            <w:r w:rsidR="00C162E8"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XX</w:t>
            </w: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/18 </w:t>
            </w:r>
          </w:p>
          <w:p w14:paraId="0E23EF83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Should the proposal be approved: Yes/No </w:t>
            </w:r>
          </w:p>
          <w:p w14:paraId="13A81E07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21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Recommended Hub grant: £ </w:t>
            </w:r>
          </w:p>
          <w:p w14:paraId="3394B72E" w14:textId="77777777" w:rsidR="003B7F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240" w:lineRule="auto"/>
              <w:ind w:left="105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>Any specific conditions?</w:t>
            </w:r>
          </w:p>
          <w:p w14:paraId="6B4421DF" w14:textId="77777777" w:rsidR="003B7F58" w:rsidRDefault="003B7F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9" w:line="240" w:lineRule="auto"/>
              <w:ind w:left="105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</w:p>
          <w:p w14:paraId="04520125" w14:textId="77777777" w:rsidR="003B7F58" w:rsidRDefault="003B7F58">
            <w:pPr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</w:p>
          <w:p w14:paraId="163EC216" w14:textId="77777777" w:rsidR="00C162E8" w:rsidRDefault="00C162E8">
            <w:pPr>
              <w:rPr>
                <w:sz w:val="24"/>
                <w:szCs w:val="24"/>
              </w:rPr>
            </w:pPr>
          </w:p>
          <w:p w14:paraId="59029240" w14:textId="77777777" w:rsidR="003B7F58" w:rsidRDefault="003B7F58">
            <w:pPr>
              <w:rPr>
                <w:sz w:val="24"/>
                <w:szCs w:val="24"/>
              </w:rPr>
            </w:pPr>
          </w:p>
          <w:p w14:paraId="52B188BA" w14:textId="77777777" w:rsidR="003B7F58" w:rsidRDefault="003B7F58">
            <w:pPr>
              <w:rPr>
                <w:sz w:val="24"/>
                <w:szCs w:val="24"/>
              </w:rPr>
            </w:pPr>
          </w:p>
          <w:p w14:paraId="7FD71B7D" w14:textId="77777777" w:rsidR="003B7F58" w:rsidRDefault="00000000">
            <w:pPr>
              <w:widowControl w:val="0"/>
              <w:spacing w:line="240" w:lineRule="auto"/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b/>
                <w:color w:val="231F20"/>
                <w:sz w:val="23"/>
                <w:szCs w:val="23"/>
              </w:rPr>
              <w:t xml:space="preserve">Scoring Criteria </w:t>
            </w:r>
          </w:p>
          <w:p w14:paraId="7A467508" w14:textId="77777777" w:rsidR="003B7F58" w:rsidRDefault="00000000">
            <w:pPr>
              <w:widowControl w:val="0"/>
              <w:spacing w:before="7" w:line="240" w:lineRule="auto"/>
              <w:ind w:left="22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3= exceeds criteria  </w:t>
            </w:r>
          </w:p>
          <w:p w14:paraId="7C04A006" w14:textId="77777777" w:rsidR="003B7F58" w:rsidRDefault="00000000">
            <w:pPr>
              <w:widowControl w:val="0"/>
              <w:spacing w:before="7" w:line="240" w:lineRule="auto"/>
              <w:ind w:left="25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2= meets the criteria  </w:t>
            </w:r>
          </w:p>
          <w:p w14:paraId="587C0A94" w14:textId="77777777" w:rsidR="003B7F58" w:rsidRDefault="00000000">
            <w:pPr>
              <w:widowControl w:val="0"/>
              <w:spacing w:before="7" w:line="240" w:lineRule="auto"/>
              <w:ind w:left="21"/>
              <w:rPr>
                <w:rFonts w:ascii="Karla" w:eastAsia="Karla" w:hAnsi="Karla" w:cs="Karla"/>
                <w:color w:val="231F20"/>
                <w:sz w:val="23"/>
                <w:szCs w:val="23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1= partially meets the criteria </w:t>
            </w:r>
          </w:p>
          <w:p w14:paraId="29AEA81C" w14:textId="77777777" w:rsidR="003B7F58" w:rsidRDefault="00000000">
            <w:pPr>
              <w:widowControl w:val="0"/>
              <w:spacing w:before="7" w:line="240" w:lineRule="auto"/>
              <w:ind w:left="21"/>
              <w:rPr>
                <w:sz w:val="24"/>
                <w:szCs w:val="24"/>
              </w:rPr>
            </w:pPr>
            <w:r>
              <w:rPr>
                <w:rFonts w:ascii="Karla" w:eastAsia="Karla" w:hAnsi="Karla" w:cs="Karla"/>
                <w:color w:val="231F20"/>
                <w:sz w:val="23"/>
                <w:szCs w:val="23"/>
              </w:rPr>
              <w:t xml:space="preserve">0= does not meet the criteria </w:t>
            </w:r>
          </w:p>
        </w:tc>
      </w:tr>
    </w:tbl>
    <w:p w14:paraId="7753E0C2" w14:textId="77777777" w:rsidR="003B7F58" w:rsidRDefault="003B7F5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 w:line="240" w:lineRule="auto"/>
        <w:rPr>
          <w:rFonts w:ascii="Karla" w:eastAsia="Karla" w:hAnsi="Karla" w:cs="Karla"/>
          <w:i/>
          <w:color w:val="231F20"/>
          <w:sz w:val="18"/>
          <w:szCs w:val="18"/>
        </w:rPr>
      </w:pPr>
    </w:p>
    <w:sectPr w:rsidR="003B7F58">
      <w:footerReference w:type="default" r:id="rId9"/>
      <w:pgSz w:w="11900" w:h="16820"/>
      <w:pgMar w:top="1252" w:right="1417" w:bottom="763" w:left="140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06B2D3" w14:textId="77777777" w:rsidR="002945A9" w:rsidRDefault="002945A9">
      <w:pPr>
        <w:spacing w:line="240" w:lineRule="auto"/>
      </w:pPr>
      <w:r>
        <w:separator/>
      </w:r>
    </w:p>
  </w:endnote>
  <w:endnote w:type="continuationSeparator" w:id="0">
    <w:p w14:paraId="272D942C" w14:textId="77777777" w:rsidR="002945A9" w:rsidRDefault="002945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961EF90-0249-4460-B0BD-6A8AD124B730}"/>
    <w:embedItalic r:id="rId2" w:fontKey="{EE4240D3-DB30-4250-8843-ADE60E48E15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CC60BB3B-F465-4026-8E73-FF0E9071E936}"/>
    <w:embedBold r:id="rId4" w:fontKey="{75177E68-48E1-4C6B-B1A3-00AC8DF8850F}"/>
  </w:font>
  <w:font w:name="Karla">
    <w:panose1 w:val="020B0004030503030003"/>
    <w:charset w:val="00"/>
    <w:family w:val="swiss"/>
    <w:pitch w:val="variable"/>
    <w:sig w:usb0="A00000EF" w:usb1="4000205B" w:usb2="00000000" w:usb3="00000000" w:csb0="00000093" w:csb1="00000000"/>
    <w:embedRegular r:id="rId5" w:fontKey="{B66B0C81-23BE-4B57-A6F3-1B63F424017E}"/>
    <w:embedBold r:id="rId6" w:fontKey="{44BEF922-10A8-4E89-9B29-47BA75502ADE}"/>
    <w:embedItalic r:id="rId7" w:fontKey="{97A5B8C5-77B8-4809-B364-0AA1EC5DE0C8}"/>
  </w:font>
  <w:font w:name="Arvo">
    <w:charset w:val="00"/>
    <w:family w:val="auto"/>
    <w:pitch w:val="default"/>
    <w:embedRegular r:id="rId8" w:fontKey="{443671EE-7276-4766-9C09-7B31722E34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A59FBAD-E6B2-4B4E-9613-B37077B6AB53}"/>
    <w:embedItalic r:id="rId10" w:fontKey="{3B9CB3D8-FBB5-4ED5-94EA-264956EF8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6E31B48-F572-45D5-9EAF-13C9FEB20B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9BC7C" w14:textId="77777777" w:rsidR="003B7F58" w:rsidRDefault="00000000">
    <w:r>
      <w:fldChar w:fldCharType="begin"/>
    </w:r>
    <w:r>
      <w:instrText>PAGE</w:instrText>
    </w:r>
    <w:r>
      <w:fldChar w:fldCharType="separate"/>
    </w:r>
    <w:r w:rsidR="00C80E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6A6B8" w14:textId="77777777" w:rsidR="002945A9" w:rsidRDefault="002945A9">
      <w:pPr>
        <w:spacing w:line="240" w:lineRule="auto"/>
      </w:pPr>
      <w:r>
        <w:separator/>
      </w:r>
    </w:p>
  </w:footnote>
  <w:footnote w:type="continuationSeparator" w:id="0">
    <w:p w14:paraId="5B6BDE6D" w14:textId="77777777" w:rsidR="002945A9" w:rsidRDefault="002945A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96C44"/>
    <w:multiLevelType w:val="multilevel"/>
    <w:tmpl w:val="6D54B9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0166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F58"/>
    <w:rsid w:val="002945A9"/>
    <w:rsid w:val="003B7F58"/>
    <w:rsid w:val="00967009"/>
    <w:rsid w:val="00B62189"/>
    <w:rsid w:val="00C162E8"/>
    <w:rsid w:val="00C8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E8CA7"/>
  <w15:docId w15:val="{B1F5F228-CB5C-4CD6-B4E3-8579C988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672</Words>
  <Characters>3837</Characters>
  <Application>Microsoft Office Word</Application>
  <DocSecurity>0</DocSecurity>
  <Lines>31</Lines>
  <Paragraphs>8</Paragraphs>
  <ScaleCrop>false</ScaleCrop>
  <Company/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Beadling</dc:creator>
  <cp:lastModifiedBy>Andrew Beadling</cp:lastModifiedBy>
  <cp:revision>3</cp:revision>
  <dcterms:created xsi:type="dcterms:W3CDTF">2025-03-04T10:35:00Z</dcterms:created>
  <dcterms:modified xsi:type="dcterms:W3CDTF">2025-03-04T10:35:00Z</dcterms:modified>
</cp:coreProperties>
</file>