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8B6DC" w14:textId="085008D8" w:rsidR="002C25AD" w:rsidRDefault="002C25AD" w:rsidP="009341F5">
      <w:pPr>
        <w:spacing w:line="276" w:lineRule="auto"/>
      </w:pPr>
    </w:p>
    <w:p w14:paraId="016FEF4F" w14:textId="77777777" w:rsidR="00B62FAB" w:rsidRDefault="00B62FAB" w:rsidP="009341F5">
      <w:pPr>
        <w:spacing w:line="276" w:lineRule="auto"/>
      </w:pPr>
    </w:p>
    <w:p w14:paraId="613CD57F" w14:textId="5A68B91F" w:rsidR="00B62FAB" w:rsidRPr="00B62FAB" w:rsidRDefault="00B62FAB" w:rsidP="009341F5">
      <w:pPr>
        <w:spacing w:line="276" w:lineRule="auto"/>
        <w:rPr>
          <w:rFonts w:ascii="Arial" w:hAnsi="Arial" w:cs="Arial"/>
          <w:b/>
          <w:bCs/>
          <w:sz w:val="36"/>
          <w:szCs w:val="36"/>
        </w:rPr>
      </w:pPr>
      <w:r>
        <w:rPr>
          <w:rFonts w:ascii="Arial" w:hAnsi="Arial" w:cs="Arial"/>
          <w:b/>
          <w:bCs/>
          <w:sz w:val="36"/>
          <w:szCs w:val="36"/>
        </w:rPr>
        <w:t xml:space="preserve">1. </w:t>
      </w:r>
      <w:r w:rsidRPr="00B62FAB">
        <w:rPr>
          <w:rFonts w:ascii="Arial" w:hAnsi="Arial" w:cs="Arial"/>
          <w:b/>
          <w:bCs/>
          <w:sz w:val="36"/>
          <w:szCs w:val="36"/>
        </w:rPr>
        <w:t>INTRODUCTION</w:t>
      </w:r>
    </w:p>
    <w:p w14:paraId="1ECC3963" w14:textId="1BC257C5" w:rsidR="00B62FAB" w:rsidRDefault="00B62FAB" w:rsidP="009341F5">
      <w:pPr>
        <w:spacing w:line="276" w:lineRule="auto"/>
        <w:rPr>
          <w:rFonts w:ascii="Arial" w:hAnsi="Arial" w:cs="Arial"/>
          <w:b/>
          <w:bCs/>
          <w:sz w:val="32"/>
          <w:szCs w:val="32"/>
        </w:rPr>
      </w:pPr>
    </w:p>
    <w:p w14:paraId="09ADDB04" w14:textId="2C81974A" w:rsidR="00B62FAB" w:rsidRPr="00B62FAB" w:rsidRDefault="0014727C" w:rsidP="009341F5">
      <w:pPr>
        <w:spacing w:line="276" w:lineRule="auto"/>
        <w:rPr>
          <w:rFonts w:ascii="Arial" w:hAnsi="Arial" w:cs="Arial"/>
          <w:b/>
          <w:bCs/>
          <w:sz w:val="32"/>
          <w:szCs w:val="32"/>
        </w:rPr>
      </w:pPr>
      <w:r>
        <w:rPr>
          <w:rFonts w:ascii="Arial" w:hAnsi="Arial" w:cs="Arial"/>
          <w:b/>
          <w:bCs/>
          <w:sz w:val="32"/>
          <w:szCs w:val="32"/>
        </w:rPr>
        <w:t>Bursary</w:t>
      </w:r>
      <w:r w:rsidR="00B62FAB" w:rsidRPr="00B62FAB">
        <w:rPr>
          <w:rFonts w:ascii="Arial" w:hAnsi="Arial" w:cs="Arial"/>
          <w:b/>
          <w:bCs/>
          <w:sz w:val="32"/>
          <w:szCs w:val="32"/>
        </w:rPr>
        <w:t xml:space="preserve"> Fund</w:t>
      </w:r>
    </w:p>
    <w:p w14:paraId="79B8873B"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The Bursary Fund helps individuals working or volunteering in film exhibition to access training and professional development opportunities. Bursary grants will support recipients to improve their skills, boost their confidence and contribute to a vibrant, inclusive film culture in the region.</w:t>
      </w:r>
    </w:p>
    <w:p w14:paraId="3728C93C" w14:textId="77777777" w:rsidR="0014727C" w:rsidRPr="0014727C" w:rsidRDefault="0014727C" w:rsidP="0014727C">
      <w:pPr>
        <w:spacing w:line="276" w:lineRule="auto"/>
        <w:rPr>
          <w:rFonts w:ascii="Arial" w:hAnsi="Arial" w:cs="Arial"/>
          <w:sz w:val="28"/>
          <w:szCs w:val="28"/>
        </w:rPr>
      </w:pPr>
    </w:p>
    <w:p w14:paraId="32BCE4BB"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Funding can be used to address a range of training needs that your organisation’s existing budgets may not be able to cover. </w:t>
      </w:r>
    </w:p>
    <w:p w14:paraId="139F9CEC" w14:textId="77777777" w:rsidR="0014727C" w:rsidRPr="0014727C" w:rsidRDefault="0014727C" w:rsidP="0014727C">
      <w:pPr>
        <w:spacing w:line="276" w:lineRule="auto"/>
        <w:rPr>
          <w:rFonts w:ascii="Arial" w:hAnsi="Arial" w:cs="Arial"/>
          <w:sz w:val="28"/>
          <w:szCs w:val="28"/>
        </w:rPr>
      </w:pPr>
    </w:p>
    <w:p w14:paraId="6D53CC0B"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If there is a festival with a valuable industry strand that you want to attend, a training course that addresses skills gaps in your team, or a screening event that will help broaden your programme - bursaries are available to make these opportunities more accessible. </w:t>
      </w:r>
    </w:p>
    <w:p w14:paraId="42C7B8AF" w14:textId="77777777" w:rsidR="0014727C" w:rsidRPr="0014727C" w:rsidRDefault="0014727C" w:rsidP="0014727C">
      <w:pPr>
        <w:spacing w:line="276" w:lineRule="auto"/>
        <w:rPr>
          <w:rFonts w:ascii="Arial" w:hAnsi="Arial" w:cs="Arial"/>
          <w:sz w:val="28"/>
          <w:szCs w:val="28"/>
        </w:rPr>
      </w:pPr>
    </w:p>
    <w:p w14:paraId="782E2D6B" w14:textId="04F914DA" w:rsidR="00B62FAB" w:rsidRDefault="0014727C" w:rsidP="009341F5">
      <w:pPr>
        <w:spacing w:line="276" w:lineRule="auto"/>
        <w:rPr>
          <w:rFonts w:ascii="Arial" w:hAnsi="Arial" w:cs="Arial"/>
          <w:sz w:val="28"/>
          <w:szCs w:val="28"/>
        </w:rPr>
      </w:pPr>
      <w:r w:rsidRPr="0014727C">
        <w:rPr>
          <w:rFonts w:ascii="Arial" w:hAnsi="Arial" w:cs="Arial"/>
          <w:sz w:val="28"/>
          <w:szCs w:val="28"/>
        </w:rPr>
        <w:t>Support of up to £500 is available, per organisation per annum. Funding can support both in-person and virtual development opportunities.</w:t>
      </w:r>
    </w:p>
    <w:p w14:paraId="18179624" w14:textId="04FA61A2" w:rsidR="00D26D2F" w:rsidRDefault="00D26D2F" w:rsidP="009341F5">
      <w:pPr>
        <w:spacing w:line="276" w:lineRule="auto"/>
        <w:rPr>
          <w:rFonts w:ascii="Arial" w:hAnsi="Arial" w:cs="Arial"/>
          <w:sz w:val="28"/>
          <w:szCs w:val="28"/>
        </w:rPr>
      </w:pPr>
    </w:p>
    <w:p w14:paraId="14802B44" w14:textId="77777777" w:rsidR="009341F5" w:rsidRDefault="009341F5" w:rsidP="009341F5">
      <w:pPr>
        <w:spacing w:line="276" w:lineRule="auto"/>
        <w:rPr>
          <w:rFonts w:ascii="Arial" w:hAnsi="Arial" w:cs="Arial"/>
          <w:sz w:val="28"/>
          <w:szCs w:val="28"/>
        </w:rPr>
      </w:pPr>
    </w:p>
    <w:p w14:paraId="08F3A701" w14:textId="471DB004" w:rsidR="00B62FAB" w:rsidRPr="00B62FAB" w:rsidRDefault="00B62FAB" w:rsidP="009341F5">
      <w:pPr>
        <w:spacing w:line="276" w:lineRule="auto"/>
        <w:rPr>
          <w:rFonts w:ascii="Arial" w:hAnsi="Arial" w:cs="Arial"/>
          <w:b/>
          <w:bCs/>
          <w:sz w:val="32"/>
          <w:szCs w:val="32"/>
        </w:rPr>
      </w:pPr>
      <w:r>
        <w:rPr>
          <w:rFonts w:ascii="Arial" w:hAnsi="Arial" w:cs="Arial"/>
          <w:b/>
          <w:bCs/>
          <w:sz w:val="32"/>
          <w:szCs w:val="32"/>
        </w:rPr>
        <w:t>At a glance</w:t>
      </w:r>
    </w:p>
    <w:p w14:paraId="3545A55F" w14:textId="77777777" w:rsidR="0014727C" w:rsidRPr="0014727C" w:rsidRDefault="0014727C" w:rsidP="0014727C">
      <w:pPr>
        <w:spacing w:line="276" w:lineRule="auto"/>
        <w:rPr>
          <w:rFonts w:ascii="Arial" w:hAnsi="Arial" w:cs="Arial"/>
          <w:sz w:val="28"/>
          <w:szCs w:val="28"/>
        </w:rPr>
      </w:pPr>
      <w:r w:rsidRPr="0014727C">
        <w:rPr>
          <w:rFonts w:ascii="Arial" w:hAnsi="Arial" w:cs="Arial"/>
          <w:b/>
          <w:bCs/>
          <w:sz w:val="28"/>
          <w:szCs w:val="28"/>
        </w:rPr>
        <w:t>Up to £500</w:t>
      </w:r>
      <w:r w:rsidRPr="0014727C">
        <w:rPr>
          <w:rFonts w:ascii="Arial" w:hAnsi="Arial" w:cs="Arial"/>
          <w:sz w:val="28"/>
          <w:szCs w:val="28"/>
        </w:rPr>
        <w:t xml:space="preserve"> per organisation, per annum</w:t>
      </w:r>
    </w:p>
    <w:p w14:paraId="4BE5F298"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Supporting </w:t>
      </w:r>
      <w:r w:rsidRPr="0014727C">
        <w:rPr>
          <w:rFonts w:ascii="Arial" w:hAnsi="Arial" w:cs="Arial"/>
          <w:b/>
          <w:bCs/>
          <w:sz w:val="28"/>
          <w:szCs w:val="28"/>
        </w:rPr>
        <w:t>in-person &amp; online training</w:t>
      </w:r>
    </w:p>
    <w:p w14:paraId="4F989D31"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Rolling fund, </w:t>
      </w:r>
      <w:r w:rsidRPr="0014727C">
        <w:rPr>
          <w:rFonts w:ascii="Arial" w:hAnsi="Arial" w:cs="Arial"/>
          <w:b/>
          <w:bCs/>
          <w:sz w:val="28"/>
          <w:szCs w:val="28"/>
        </w:rPr>
        <w:t>apply at any time</w:t>
      </w:r>
    </w:p>
    <w:p w14:paraId="0A017881" w14:textId="2CD330D3" w:rsidR="00B62FAB" w:rsidRDefault="0014727C" w:rsidP="0014727C">
      <w:pPr>
        <w:spacing w:line="276" w:lineRule="auto"/>
        <w:rPr>
          <w:rFonts w:ascii="Arial" w:hAnsi="Arial" w:cs="Arial"/>
          <w:b/>
          <w:bCs/>
          <w:sz w:val="28"/>
          <w:szCs w:val="28"/>
        </w:rPr>
      </w:pPr>
      <w:r w:rsidRPr="0014727C">
        <w:rPr>
          <w:rFonts w:ascii="Arial" w:hAnsi="Arial" w:cs="Arial"/>
          <w:sz w:val="28"/>
          <w:szCs w:val="28"/>
        </w:rPr>
        <w:t xml:space="preserve">Submit </w:t>
      </w:r>
      <w:r w:rsidRPr="0014727C">
        <w:rPr>
          <w:rFonts w:ascii="Arial" w:hAnsi="Arial" w:cs="Arial"/>
          <w:b/>
          <w:bCs/>
          <w:sz w:val="28"/>
          <w:szCs w:val="28"/>
        </w:rPr>
        <w:t>at least 2 weeks in advance</w:t>
      </w:r>
    </w:p>
    <w:p w14:paraId="6ABE99B0" w14:textId="77777777" w:rsidR="0014727C" w:rsidRDefault="0014727C" w:rsidP="009341F5">
      <w:pPr>
        <w:spacing w:line="276" w:lineRule="auto"/>
        <w:rPr>
          <w:rFonts w:ascii="Arial" w:hAnsi="Arial" w:cs="Arial"/>
          <w:b/>
          <w:bCs/>
          <w:sz w:val="28"/>
          <w:szCs w:val="28"/>
        </w:rPr>
      </w:pPr>
    </w:p>
    <w:p w14:paraId="72DE58D9" w14:textId="77777777" w:rsidR="00B62FAB" w:rsidRDefault="00B62FAB" w:rsidP="009341F5">
      <w:pPr>
        <w:spacing w:line="276" w:lineRule="auto"/>
        <w:rPr>
          <w:rFonts w:ascii="Arial" w:hAnsi="Arial" w:cs="Arial"/>
          <w:b/>
          <w:bCs/>
          <w:sz w:val="28"/>
          <w:szCs w:val="28"/>
        </w:rPr>
      </w:pPr>
    </w:p>
    <w:p w14:paraId="74310393" w14:textId="7E79539C" w:rsidR="00B62FAB" w:rsidRPr="00B62FAB" w:rsidRDefault="00B62FAB" w:rsidP="009341F5">
      <w:pPr>
        <w:spacing w:line="276" w:lineRule="auto"/>
        <w:rPr>
          <w:rFonts w:ascii="Arial" w:hAnsi="Arial" w:cs="Arial"/>
          <w:b/>
          <w:bCs/>
          <w:sz w:val="36"/>
          <w:szCs w:val="36"/>
        </w:rPr>
      </w:pPr>
      <w:r>
        <w:rPr>
          <w:rFonts w:ascii="Arial" w:hAnsi="Arial" w:cs="Arial"/>
          <w:b/>
          <w:bCs/>
          <w:sz w:val="36"/>
          <w:szCs w:val="36"/>
        </w:rPr>
        <w:t>2. FOCUS AREAS</w:t>
      </w:r>
    </w:p>
    <w:p w14:paraId="17631DA2" w14:textId="77777777" w:rsidR="00B62FAB" w:rsidRDefault="00B62FAB" w:rsidP="009341F5">
      <w:pPr>
        <w:spacing w:line="276" w:lineRule="auto"/>
        <w:rPr>
          <w:rFonts w:ascii="Arial" w:hAnsi="Arial" w:cs="Arial"/>
          <w:b/>
          <w:bCs/>
          <w:sz w:val="32"/>
          <w:szCs w:val="32"/>
        </w:rPr>
      </w:pPr>
    </w:p>
    <w:p w14:paraId="507493D0" w14:textId="15B23392" w:rsidR="00B62FAB" w:rsidRPr="00B62FAB" w:rsidRDefault="0014727C" w:rsidP="009341F5">
      <w:pPr>
        <w:spacing w:line="276" w:lineRule="auto"/>
        <w:rPr>
          <w:rFonts w:ascii="Arial" w:hAnsi="Arial" w:cs="Arial"/>
          <w:b/>
          <w:bCs/>
          <w:sz w:val="32"/>
          <w:szCs w:val="32"/>
        </w:rPr>
      </w:pPr>
      <w:r>
        <w:rPr>
          <w:rFonts w:ascii="Arial" w:hAnsi="Arial" w:cs="Arial"/>
          <w:b/>
          <w:bCs/>
          <w:sz w:val="32"/>
          <w:szCs w:val="32"/>
        </w:rPr>
        <w:t>Our focus areas</w:t>
      </w:r>
    </w:p>
    <w:p w14:paraId="6D8C0618"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The Bursary Fund will support training or development opportunities that provide recipients with the skills, knowledge and experience they need to contribute to a vibrant, inclusive film culture in the North.</w:t>
      </w:r>
    </w:p>
    <w:p w14:paraId="2FD2C413" w14:textId="77777777" w:rsidR="0014727C" w:rsidRPr="0014727C" w:rsidRDefault="0014727C" w:rsidP="0014727C">
      <w:pPr>
        <w:spacing w:line="276" w:lineRule="auto"/>
        <w:rPr>
          <w:rFonts w:ascii="Arial" w:hAnsi="Arial" w:cs="Arial"/>
          <w:sz w:val="28"/>
          <w:szCs w:val="28"/>
        </w:rPr>
      </w:pPr>
    </w:p>
    <w:p w14:paraId="43B8E265"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After completing the training or development opportunity, funded organisations should be better equipped to grow audiences for British, international and independent film in the region.</w:t>
      </w:r>
    </w:p>
    <w:p w14:paraId="26D22033" w14:textId="77777777" w:rsidR="0014727C" w:rsidRPr="0014727C" w:rsidRDefault="0014727C" w:rsidP="0014727C">
      <w:pPr>
        <w:spacing w:line="276" w:lineRule="auto"/>
        <w:rPr>
          <w:rFonts w:ascii="Arial" w:hAnsi="Arial" w:cs="Arial"/>
          <w:sz w:val="28"/>
          <w:szCs w:val="28"/>
        </w:rPr>
      </w:pPr>
    </w:p>
    <w:p w14:paraId="662A0065"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Training or development opportunities that clearly align with one or more of Film Hub North’s key focus areas will be given priority. These are:</w:t>
      </w:r>
    </w:p>
    <w:p w14:paraId="745E018C" w14:textId="77777777" w:rsidR="0014727C" w:rsidRPr="0014727C" w:rsidRDefault="0014727C" w:rsidP="0014727C">
      <w:pPr>
        <w:spacing w:line="276" w:lineRule="auto"/>
        <w:rPr>
          <w:rFonts w:ascii="Arial" w:hAnsi="Arial" w:cs="Arial"/>
          <w:sz w:val="28"/>
          <w:szCs w:val="28"/>
        </w:rPr>
      </w:pPr>
    </w:p>
    <w:p w14:paraId="27166062" w14:textId="4735C8D3" w:rsidR="0014727C" w:rsidRPr="0014727C" w:rsidRDefault="0014727C" w:rsidP="0014727C">
      <w:pPr>
        <w:pStyle w:val="ListParagraph"/>
        <w:numPr>
          <w:ilvl w:val="0"/>
          <w:numId w:val="14"/>
        </w:numPr>
        <w:spacing w:line="276" w:lineRule="auto"/>
        <w:rPr>
          <w:rFonts w:ascii="Arial" w:hAnsi="Arial" w:cs="Arial"/>
          <w:sz w:val="28"/>
          <w:szCs w:val="28"/>
        </w:rPr>
      </w:pPr>
      <w:r w:rsidRPr="0014727C">
        <w:rPr>
          <w:rFonts w:ascii="Arial" w:hAnsi="Arial" w:cs="Arial"/>
          <w:b/>
          <w:bCs/>
          <w:sz w:val="28"/>
          <w:szCs w:val="28"/>
        </w:rPr>
        <w:t>Developing young audiences</w:t>
      </w:r>
      <w:r w:rsidRPr="0014727C">
        <w:rPr>
          <w:rFonts w:ascii="Arial" w:hAnsi="Arial" w:cs="Arial"/>
          <w:sz w:val="28"/>
          <w:szCs w:val="28"/>
        </w:rPr>
        <w:t>, aged between 16-30</w:t>
      </w:r>
      <w:r>
        <w:rPr>
          <w:rFonts w:ascii="Arial" w:hAnsi="Arial" w:cs="Arial"/>
          <w:sz w:val="28"/>
          <w:szCs w:val="28"/>
        </w:rPr>
        <w:br/>
      </w:r>
    </w:p>
    <w:p w14:paraId="207C59C8" w14:textId="7566140D" w:rsidR="0014727C" w:rsidRPr="0014727C" w:rsidRDefault="0014727C" w:rsidP="0014727C">
      <w:pPr>
        <w:pStyle w:val="ListParagraph"/>
        <w:numPr>
          <w:ilvl w:val="0"/>
          <w:numId w:val="14"/>
        </w:numPr>
        <w:spacing w:line="276" w:lineRule="auto"/>
        <w:rPr>
          <w:rFonts w:ascii="Arial" w:hAnsi="Arial" w:cs="Arial"/>
          <w:sz w:val="28"/>
          <w:szCs w:val="28"/>
        </w:rPr>
      </w:pPr>
      <w:r w:rsidRPr="0014727C">
        <w:rPr>
          <w:rFonts w:ascii="Arial" w:hAnsi="Arial" w:cs="Arial"/>
          <w:b/>
          <w:bCs/>
          <w:sz w:val="28"/>
          <w:szCs w:val="28"/>
        </w:rPr>
        <w:t>Promoting inclusivity</w:t>
      </w:r>
      <w:r w:rsidRPr="0014727C">
        <w:rPr>
          <w:rFonts w:ascii="Arial" w:hAnsi="Arial" w:cs="Arial"/>
          <w:sz w:val="28"/>
          <w:szCs w:val="28"/>
        </w:rPr>
        <w:t xml:space="preserve"> on-screen, in the workforce and among audiences</w:t>
      </w:r>
      <w:r>
        <w:rPr>
          <w:rFonts w:ascii="Arial" w:hAnsi="Arial" w:cs="Arial"/>
          <w:sz w:val="28"/>
          <w:szCs w:val="28"/>
        </w:rPr>
        <w:br/>
      </w:r>
    </w:p>
    <w:p w14:paraId="4FF1E7DF" w14:textId="6A3B81C4" w:rsidR="00D26D2F" w:rsidRDefault="0014727C" w:rsidP="0014727C">
      <w:pPr>
        <w:pStyle w:val="ListParagraph"/>
        <w:numPr>
          <w:ilvl w:val="0"/>
          <w:numId w:val="14"/>
        </w:numPr>
        <w:spacing w:line="276" w:lineRule="auto"/>
        <w:rPr>
          <w:rFonts w:ascii="Arial" w:hAnsi="Arial" w:cs="Arial"/>
          <w:sz w:val="28"/>
          <w:szCs w:val="28"/>
        </w:rPr>
      </w:pPr>
      <w:r w:rsidRPr="0014727C">
        <w:rPr>
          <w:rFonts w:ascii="Arial" w:hAnsi="Arial" w:cs="Arial"/>
          <w:b/>
          <w:bCs/>
          <w:sz w:val="28"/>
          <w:szCs w:val="28"/>
        </w:rPr>
        <w:t>Showcasing screen</w:t>
      </w:r>
      <w:r w:rsidRPr="0014727C">
        <w:rPr>
          <w:rFonts w:ascii="Arial" w:hAnsi="Arial" w:cs="Arial"/>
          <w:sz w:val="28"/>
          <w:szCs w:val="28"/>
        </w:rPr>
        <w:t xml:space="preserve"> </w:t>
      </w:r>
      <w:r w:rsidRPr="0014727C">
        <w:rPr>
          <w:rFonts w:ascii="Arial" w:hAnsi="Arial" w:cs="Arial"/>
          <w:b/>
          <w:bCs/>
          <w:sz w:val="28"/>
          <w:szCs w:val="28"/>
        </w:rPr>
        <w:t>heritage</w:t>
      </w:r>
      <w:r w:rsidRPr="0014727C">
        <w:rPr>
          <w:rFonts w:ascii="Arial" w:hAnsi="Arial" w:cs="Arial"/>
          <w:sz w:val="28"/>
          <w:szCs w:val="28"/>
        </w:rPr>
        <w:t xml:space="preserve"> material from the UK’s public archives.</w:t>
      </w:r>
    </w:p>
    <w:p w14:paraId="07EE26C1" w14:textId="52C681D6" w:rsidR="0014727C" w:rsidRDefault="0014727C" w:rsidP="0014727C">
      <w:pPr>
        <w:spacing w:line="276" w:lineRule="auto"/>
        <w:rPr>
          <w:rFonts w:ascii="Arial" w:hAnsi="Arial" w:cs="Arial"/>
          <w:sz w:val="28"/>
          <w:szCs w:val="28"/>
        </w:rPr>
      </w:pPr>
    </w:p>
    <w:p w14:paraId="246FE308" w14:textId="5239BC57" w:rsidR="0014727C" w:rsidRDefault="0014727C" w:rsidP="0014727C">
      <w:pPr>
        <w:spacing w:line="276" w:lineRule="auto"/>
        <w:rPr>
          <w:rFonts w:ascii="Arial" w:hAnsi="Arial" w:cs="Arial"/>
          <w:sz w:val="28"/>
          <w:szCs w:val="28"/>
        </w:rPr>
      </w:pPr>
      <w:r w:rsidRPr="0014727C">
        <w:rPr>
          <w:rFonts w:ascii="Arial" w:hAnsi="Arial" w:cs="Arial"/>
          <w:sz w:val="28"/>
          <w:szCs w:val="28"/>
        </w:rPr>
        <w:t>Other considerations to bear in mind when applying to the Bursary Fund are: Environmental Sustainability and the BFI Diversity Standards.</w:t>
      </w:r>
    </w:p>
    <w:p w14:paraId="0BFB28B4" w14:textId="77777777" w:rsidR="0014727C" w:rsidRPr="0014727C" w:rsidRDefault="0014727C" w:rsidP="0014727C">
      <w:pPr>
        <w:spacing w:line="276" w:lineRule="auto"/>
        <w:rPr>
          <w:rFonts w:ascii="Arial" w:hAnsi="Arial" w:cs="Arial"/>
          <w:sz w:val="28"/>
          <w:szCs w:val="28"/>
        </w:rPr>
      </w:pPr>
    </w:p>
    <w:p w14:paraId="3C9CD3DE" w14:textId="77777777" w:rsidR="009341F5" w:rsidRDefault="009341F5" w:rsidP="009341F5">
      <w:pPr>
        <w:spacing w:line="276" w:lineRule="auto"/>
        <w:rPr>
          <w:rFonts w:ascii="Arial" w:hAnsi="Arial" w:cs="Arial"/>
          <w:sz w:val="28"/>
          <w:szCs w:val="28"/>
        </w:rPr>
      </w:pPr>
    </w:p>
    <w:p w14:paraId="74C0B7BA" w14:textId="656156D5" w:rsidR="00B62FAB" w:rsidRPr="00B62FAB" w:rsidRDefault="0014727C" w:rsidP="009341F5">
      <w:pPr>
        <w:spacing w:line="276" w:lineRule="auto"/>
        <w:rPr>
          <w:rFonts w:ascii="Arial" w:hAnsi="Arial" w:cs="Arial"/>
          <w:b/>
          <w:bCs/>
          <w:sz w:val="32"/>
          <w:szCs w:val="32"/>
        </w:rPr>
      </w:pPr>
      <w:r>
        <w:rPr>
          <w:rFonts w:ascii="Arial" w:hAnsi="Arial" w:cs="Arial"/>
          <w:b/>
          <w:bCs/>
          <w:sz w:val="32"/>
          <w:szCs w:val="32"/>
        </w:rPr>
        <w:t>Environmental Sustainability</w:t>
      </w:r>
    </w:p>
    <w:p w14:paraId="4E4BAE3C"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Applications to access UK-based or virtual development opportunities will be prioritised in the first instance. We encourage all Bursary recipients to choose low carbon or active travel options where possible.</w:t>
      </w:r>
    </w:p>
    <w:p w14:paraId="4868173A" w14:textId="77777777" w:rsidR="0014727C" w:rsidRPr="0014727C" w:rsidRDefault="0014727C" w:rsidP="0014727C">
      <w:pPr>
        <w:spacing w:line="276" w:lineRule="auto"/>
        <w:rPr>
          <w:rFonts w:ascii="Arial" w:hAnsi="Arial" w:cs="Arial"/>
          <w:sz w:val="28"/>
          <w:szCs w:val="28"/>
        </w:rPr>
      </w:pPr>
    </w:p>
    <w:p w14:paraId="1FE3D695" w14:textId="5C4FE755" w:rsidR="009341F5" w:rsidRDefault="0014727C" w:rsidP="0014727C">
      <w:pPr>
        <w:spacing w:line="276" w:lineRule="auto"/>
        <w:rPr>
          <w:rFonts w:ascii="Arial" w:hAnsi="Arial" w:cs="Arial"/>
          <w:sz w:val="28"/>
          <w:szCs w:val="28"/>
        </w:rPr>
      </w:pPr>
      <w:r w:rsidRPr="0014727C">
        <w:rPr>
          <w:rFonts w:ascii="Arial" w:hAnsi="Arial" w:cs="Arial"/>
          <w:sz w:val="28"/>
          <w:szCs w:val="28"/>
        </w:rPr>
        <w:t xml:space="preserve">The Bursary Fund may subsidise international travel and training - however, these applications are likely to involve greater financial and environmental </w:t>
      </w:r>
      <w:proofErr w:type="gramStart"/>
      <w:r w:rsidRPr="0014727C">
        <w:rPr>
          <w:rFonts w:ascii="Arial" w:hAnsi="Arial" w:cs="Arial"/>
          <w:sz w:val="28"/>
          <w:szCs w:val="28"/>
        </w:rPr>
        <w:t>costs, and</w:t>
      </w:r>
      <w:proofErr w:type="gramEnd"/>
      <w:r w:rsidRPr="0014727C">
        <w:rPr>
          <w:rFonts w:ascii="Arial" w:hAnsi="Arial" w:cs="Arial"/>
          <w:sz w:val="28"/>
          <w:szCs w:val="28"/>
        </w:rPr>
        <w:t xml:space="preserve"> will be assessed accordingly.</w:t>
      </w:r>
    </w:p>
    <w:p w14:paraId="1723EACE" w14:textId="006A8ADD" w:rsidR="009341F5" w:rsidRDefault="009341F5" w:rsidP="009341F5">
      <w:pPr>
        <w:spacing w:line="276" w:lineRule="auto"/>
        <w:rPr>
          <w:rFonts w:ascii="Arial" w:hAnsi="Arial" w:cs="Arial"/>
          <w:sz w:val="28"/>
          <w:szCs w:val="28"/>
        </w:rPr>
      </w:pPr>
    </w:p>
    <w:p w14:paraId="125DF1BE" w14:textId="77777777" w:rsidR="0014727C" w:rsidRDefault="0014727C" w:rsidP="009341F5">
      <w:pPr>
        <w:spacing w:line="276" w:lineRule="auto"/>
        <w:rPr>
          <w:rFonts w:ascii="Arial" w:hAnsi="Arial" w:cs="Arial"/>
          <w:sz w:val="28"/>
          <w:szCs w:val="28"/>
        </w:rPr>
      </w:pPr>
    </w:p>
    <w:p w14:paraId="591177FD" w14:textId="096B0BCC" w:rsidR="00B62FAB" w:rsidRPr="00B62FAB" w:rsidRDefault="0014727C" w:rsidP="009341F5">
      <w:pPr>
        <w:spacing w:line="276" w:lineRule="auto"/>
        <w:rPr>
          <w:rFonts w:ascii="Arial" w:hAnsi="Arial" w:cs="Arial"/>
          <w:b/>
          <w:bCs/>
          <w:sz w:val="32"/>
          <w:szCs w:val="32"/>
        </w:rPr>
      </w:pPr>
      <w:r>
        <w:rPr>
          <w:rFonts w:ascii="Arial" w:hAnsi="Arial" w:cs="Arial"/>
          <w:b/>
          <w:bCs/>
          <w:sz w:val="32"/>
          <w:szCs w:val="32"/>
        </w:rPr>
        <w:t>BFI Diversity Standards</w:t>
      </w:r>
    </w:p>
    <w:p w14:paraId="27EE07E6" w14:textId="31682556"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The </w:t>
      </w:r>
      <w:hyperlink r:id="rId7" w:history="1">
        <w:r w:rsidRPr="00E52C92">
          <w:rPr>
            <w:rStyle w:val="Hyperlink"/>
            <w:rFonts w:ascii="Arial" w:hAnsi="Arial" w:cs="Arial"/>
            <w:sz w:val="28"/>
            <w:szCs w:val="28"/>
          </w:rPr>
          <w:t>BFI Diversity Standards</w:t>
        </w:r>
      </w:hyperlink>
      <w:r w:rsidRPr="0014727C">
        <w:rPr>
          <w:rFonts w:ascii="Arial" w:hAnsi="Arial" w:cs="Arial"/>
          <w:sz w:val="28"/>
          <w:szCs w:val="28"/>
        </w:rPr>
        <w:t xml:space="preserve"> are a set of principles which inform the Hub’s work and the activity we fund. The Standards focus on under-representation in the screen industries in relation to the protected characteristics defined in the Equality Act 2010, as well as geographical location, socio-economic background and caring responsibilities.</w:t>
      </w:r>
    </w:p>
    <w:p w14:paraId="71B1D460" w14:textId="77777777" w:rsidR="0014727C" w:rsidRPr="0014727C" w:rsidRDefault="0014727C" w:rsidP="0014727C">
      <w:pPr>
        <w:spacing w:line="276" w:lineRule="auto"/>
        <w:rPr>
          <w:rFonts w:ascii="Arial" w:hAnsi="Arial" w:cs="Arial"/>
          <w:sz w:val="28"/>
          <w:szCs w:val="28"/>
        </w:rPr>
      </w:pPr>
    </w:p>
    <w:p w14:paraId="76EC4C66" w14:textId="77777777" w:rsidR="0014727C" w:rsidRDefault="0014727C" w:rsidP="0014727C">
      <w:pPr>
        <w:spacing w:line="276" w:lineRule="auto"/>
        <w:rPr>
          <w:rFonts w:ascii="Arial" w:hAnsi="Arial" w:cs="Arial"/>
          <w:sz w:val="28"/>
          <w:szCs w:val="28"/>
        </w:rPr>
      </w:pPr>
      <w:r w:rsidRPr="0014727C">
        <w:rPr>
          <w:rFonts w:ascii="Arial" w:hAnsi="Arial" w:cs="Arial"/>
          <w:sz w:val="28"/>
          <w:szCs w:val="28"/>
        </w:rPr>
        <w:lastRenderedPageBreak/>
        <w:t>All Bursary Fund proposals will be asked to respond to the Standards, demonstrating how/if the proposed training opportunity will help their organisation to address under-representation among audiences, on screen and in the workforce.</w:t>
      </w:r>
    </w:p>
    <w:p w14:paraId="2E192F43" w14:textId="77777777" w:rsidR="0014727C" w:rsidRDefault="0014727C" w:rsidP="0014727C">
      <w:pPr>
        <w:spacing w:line="276" w:lineRule="auto"/>
        <w:rPr>
          <w:rFonts w:ascii="Arial" w:hAnsi="Arial" w:cs="Arial"/>
          <w:sz w:val="28"/>
          <w:szCs w:val="28"/>
        </w:rPr>
      </w:pPr>
    </w:p>
    <w:p w14:paraId="4E2D4E33" w14:textId="623BE04F"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Requests do not need to meet every Standard or criteria, but we encourage applicants to engage with the Standards as fully as possible.</w:t>
      </w:r>
    </w:p>
    <w:p w14:paraId="3B1DE6F3" w14:textId="77777777" w:rsidR="0014727C" w:rsidRPr="0014727C" w:rsidRDefault="0014727C" w:rsidP="0014727C">
      <w:pPr>
        <w:spacing w:line="276" w:lineRule="auto"/>
        <w:rPr>
          <w:rFonts w:ascii="Arial" w:hAnsi="Arial" w:cs="Arial"/>
          <w:sz w:val="28"/>
          <w:szCs w:val="28"/>
        </w:rPr>
      </w:pPr>
    </w:p>
    <w:p w14:paraId="0531CBC0"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When responding to the Standards, applicants may wish to consider the following questions:</w:t>
      </w:r>
    </w:p>
    <w:p w14:paraId="62624590" w14:textId="77777777" w:rsidR="0014727C" w:rsidRPr="0014727C" w:rsidRDefault="0014727C" w:rsidP="0014727C">
      <w:pPr>
        <w:spacing w:line="276" w:lineRule="auto"/>
        <w:rPr>
          <w:rFonts w:ascii="Arial" w:hAnsi="Arial" w:cs="Arial"/>
          <w:sz w:val="28"/>
          <w:szCs w:val="28"/>
        </w:rPr>
      </w:pPr>
    </w:p>
    <w:p w14:paraId="1AF5919C" w14:textId="1736DAC9" w:rsidR="0014727C" w:rsidRPr="0014727C" w:rsidRDefault="0014727C" w:rsidP="0014727C">
      <w:pPr>
        <w:pStyle w:val="ListParagraph"/>
        <w:numPr>
          <w:ilvl w:val="0"/>
          <w:numId w:val="15"/>
        </w:numPr>
        <w:spacing w:line="276" w:lineRule="auto"/>
        <w:rPr>
          <w:rFonts w:ascii="Arial" w:hAnsi="Arial" w:cs="Arial"/>
          <w:sz w:val="28"/>
          <w:szCs w:val="28"/>
        </w:rPr>
      </w:pPr>
      <w:r w:rsidRPr="0014727C">
        <w:rPr>
          <w:rFonts w:ascii="Arial" w:hAnsi="Arial" w:cs="Arial"/>
          <w:sz w:val="28"/>
          <w:szCs w:val="28"/>
        </w:rPr>
        <w:t xml:space="preserve">Will the training/development opportunity help my organisation to </w:t>
      </w:r>
      <w:r w:rsidRPr="0014727C">
        <w:rPr>
          <w:rFonts w:ascii="Arial" w:hAnsi="Arial" w:cs="Arial"/>
          <w:b/>
          <w:bCs/>
          <w:sz w:val="28"/>
          <w:szCs w:val="28"/>
        </w:rPr>
        <w:t>engage under-represented audiences</w:t>
      </w:r>
      <w:r w:rsidRPr="0014727C">
        <w:rPr>
          <w:rFonts w:ascii="Arial" w:hAnsi="Arial" w:cs="Arial"/>
          <w:sz w:val="28"/>
          <w:szCs w:val="28"/>
        </w:rPr>
        <w:t>, including improving access for disabled audiences?</w:t>
      </w:r>
      <w:r>
        <w:rPr>
          <w:rFonts w:ascii="Arial" w:hAnsi="Arial" w:cs="Arial"/>
          <w:sz w:val="28"/>
          <w:szCs w:val="28"/>
        </w:rPr>
        <w:br/>
      </w:r>
    </w:p>
    <w:p w14:paraId="59DFC3D8" w14:textId="2E740266" w:rsidR="0014727C" w:rsidRPr="0014727C" w:rsidRDefault="0014727C" w:rsidP="0014727C">
      <w:pPr>
        <w:pStyle w:val="ListParagraph"/>
        <w:numPr>
          <w:ilvl w:val="0"/>
          <w:numId w:val="15"/>
        </w:numPr>
        <w:spacing w:line="276" w:lineRule="auto"/>
        <w:rPr>
          <w:rFonts w:ascii="Arial" w:hAnsi="Arial" w:cs="Arial"/>
          <w:sz w:val="28"/>
          <w:szCs w:val="28"/>
        </w:rPr>
      </w:pPr>
      <w:r w:rsidRPr="0014727C">
        <w:rPr>
          <w:rFonts w:ascii="Arial" w:hAnsi="Arial" w:cs="Arial"/>
          <w:sz w:val="28"/>
          <w:szCs w:val="28"/>
        </w:rPr>
        <w:t xml:space="preserve">Will the training/development opportunity help my organisation to screen films with </w:t>
      </w:r>
      <w:r w:rsidRPr="0014727C">
        <w:rPr>
          <w:rFonts w:ascii="Arial" w:hAnsi="Arial" w:cs="Arial"/>
          <w:b/>
          <w:bCs/>
          <w:sz w:val="28"/>
          <w:szCs w:val="28"/>
        </w:rPr>
        <w:t>diverse narratives, casts, crew and places depicted</w:t>
      </w:r>
      <w:r w:rsidRPr="0014727C">
        <w:rPr>
          <w:rFonts w:ascii="Arial" w:hAnsi="Arial" w:cs="Arial"/>
          <w:sz w:val="28"/>
          <w:szCs w:val="28"/>
        </w:rPr>
        <w:t>?</w:t>
      </w:r>
      <w:r>
        <w:rPr>
          <w:rFonts w:ascii="Arial" w:hAnsi="Arial" w:cs="Arial"/>
          <w:sz w:val="28"/>
          <w:szCs w:val="28"/>
        </w:rPr>
        <w:br/>
      </w:r>
    </w:p>
    <w:p w14:paraId="78691BD1" w14:textId="77777777" w:rsidR="0014727C" w:rsidRPr="0014727C" w:rsidRDefault="0014727C" w:rsidP="0014727C">
      <w:pPr>
        <w:pStyle w:val="ListParagraph"/>
        <w:numPr>
          <w:ilvl w:val="0"/>
          <w:numId w:val="15"/>
        </w:numPr>
        <w:spacing w:line="276" w:lineRule="auto"/>
        <w:rPr>
          <w:rFonts w:ascii="Arial" w:hAnsi="Arial" w:cs="Arial"/>
          <w:sz w:val="28"/>
          <w:szCs w:val="28"/>
        </w:rPr>
      </w:pPr>
      <w:r w:rsidRPr="0014727C">
        <w:rPr>
          <w:rFonts w:ascii="Arial" w:hAnsi="Arial" w:cs="Arial"/>
          <w:sz w:val="28"/>
          <w:szCs w:val="28"/>
        </w:rPr>
        <w:t xml:space="preserve">Will the training/development opportunity benefit a junior team member or a team member from a group currently </w:t>
      </w:r>
      <w:r w:rsidRPr="0014727C">
        <w:rPr>
          <w:rFonts w:ascii="Arial" w:hAnsi="Arial" w:cs="Arial"/>
          <w:b/>
          <w:bCs/>
          <w:sz w:val="28"/>
          <w:szCs w:val="28"/>
        </w:rPr>
        <w:t>under-represented in the workforce</w:t>
      </w:r>
      <w:r w:rsidRPr="0014727C">
        <w:rPr>
          <w:rFonts w:ascii="Arial" w:hAnsi="Arial" w:cs="Arial"/>
          <w:sz w:val="28"/>
          <w:szCs w:val="28"/>
        </w:rPr>
        <w:t>?</w:t>
      </w:r>
    </w:p>
    <w:p w14:paraId="735D25C5" w14:textId="77777777" w:rsidR="0014727C" w:rsidRPr="0014727C" w:rsidRDefault="0014727C" w:rsidP="0014727C">
      <w:pPr>
        <w:spacing w:line="276" w:lineRule="auto"/>
        <w:rPr>
          <w:rFonts w:ascii="Arial" w:hAnsi="Arial" w:cs="Arial"/>
          <w:sz w:val="28"/>
          <w:szCs w:val="28"/>
        </w:rPr>
      </w:pPr>
    </w:p>
    <w:p w14:paraId="45041FB5" w14:textId="429D0B46" w:rsidR="00C25444" w:rsidRDefault="0014727C" w:rsidP="0014727C">
      <w:pPr>
        <w:spacing w:line="276" w:lineRule="auto"/>
        <w:rPr>
          <w:rFonts w:ascii="Arial" w:hAnsi="Arial" w:cs="Arial"/>
          <w:sz w:val="28"/>
          <w:szCs w:val="28"/>
        </w:rPr>
      </w:pPr>
      <w:r w:rsidRPr="0014727C">
        <w:rPr>
          <w:rFonts w:ascii="Arial" w:hAnsi="Arial" w:cs="Arial"/>
          <w:sz w:val="28"/>
          <w:szCs w:val="28"/>
        </w:rPr>
        <w:t xml:space="preserve">The Film Hub North team are available to help applicants interpret the Standards, please </w:t>
      </w:r>
      <w:hyperlink r:id="rId8" w:history="1">
        <w:r w:rsidRPr="00E52C92">
          <w:rPr>
            <w:rStyle w:val="Hyperlink"/>
            <w:rFonts w:ascii="Arial" w:hAnsi="Arial" w:cs="Arial"/>
            <w:sz w:val="28"/>
            <w:szCs w:val="28"/>
          </w:rPr>
          <w:t>get in touch</w:t>
        </w:r>
      </w:hyperlink>
      <w:r w:rsidRPr="0014727C">
        <w:rPr>
          <w:rFonts w:ascii="Arial" w:hAnsi="Arial" w:cs="Arial"/>
          <w:sz w:val="28"/>
          <w:szCs w:val="28"/>
        </w:rPr>
        <w:t xml:space="preserve"> to discuss this.</w:t>
      </w:r>
    </w:p>
    <w:p w14:paraId="42C17045" w14:textId="57F3A027" w:rsidR="00C25444" w:rsidRDefault="00C25444" w:rsidP="009341F5">
      <w:pPr>
        <w:spacing w:line="276" w:lineRule="auto"/>
        <w:rPr>
          <w:rFonts w:ascii="Arial" w:hAnsi="Arial" w:cs="Arial"/>
          <w:sz w:val="28"/>
          <w:szCs w:val="28"/>
        </w:rPr>
      </w:pPr>
    </w:p>
    <w:p w14:paraId="31F7627B" w14:textId="7A89C7C5" w:rsidR="00C25444" w:rsidRPr="00871A44" w:rsidRDefault="00C25444" w:rsidP="009341F5">
      <w:pPr>
        <w:spacing w:line="276" w:lineRule="auto"/>
        <w:rPr>
          <w:rFonts w:ascii="Arial" w:hAnsi="Arial" w:cs="Arial"/>
          <w:sz w:val="28"/>
          <w:szCs w:val="28"/>
        </w:rPr>
      </w:pPr>
    </w:p>
    <w:p w14:paraId="301CAB32" w14:textId="4D3E89ED" w:rsidR="00C25444" w:rsidRPr="00B62FAB" w:rsidRDefault="00C25444" w:rsidP="009341F5">
      <w:pPr>
        <w:spacing w:line="276" w:lineRule="auto"/>
        <w:rPr>
          <w:rFonts w:ascii="Arial" w:hAnsi="Arial" w:cs="Arial"/>
          <w:b/>
          <w:bCs/>
          <w:sz w:val="36"/>
          <w:szCs w:val="36"/>
        </w:rPr>
      </w:pPr>
      <w:r>
        <w:rPr>
          <w:rFonts w:ascii="Arial" w:hAnsi="Arial" w:cs="Arial"/>
          <w:b/>
          <w:bCs/>
          <w:sz w:val="36"/>
          <w:szCs w:val="36"/>
        </w:rPr>
        <w:t>3. FU</w:t>
      </w:r>
      <w:r w:rsidRPr="00B62FAB">
        <w:rPr>
          <w:rFonts w:ascii="Arial" w:hAnsi="Arial" w:cs="Arial"/>
          <w:b/>
          <w:bCs/>
          <w:sz w:val="36"/>
          <w:szCs w:val="36"/>
        </w:rPr>
        <w:t>N</w:t>
      </w:r>
      <w:r>
        <w:rPr>
          <w:rFonts w:ascii="Arial" w:hAnsi="Arial" w:cs="Arial"/>
          <w:b/>
          <w:bCs/>
          <w:sz w:val="36"/>
          <w:szCs w:val="36"/>
        </w:rPr>
        <w:t>D DETAILS</w:t>
      </w:r>
    </w:p>
    <w:p w14:paraId="56E05FB3" w14:textId="77777777" w:rsidR="00C25444" w:rsidRDefault="00C25444" w:rsidP="009341F5">
      <w:pPr>
        <w:spacing w:line="276" w:lineRule="auto"/>
        <w:rPr>
          <w:rFonts w:ascii="Arial" w:hAnsi="Arial" w:cs="Arial"/>
          <w:b/>
          <w:bCs/>
          <w:sz w:val="32"/>
          <w:szCs w:val="32"/>
        </w:rPr>
      </w:pPr>
    </w:p>
    <w:p w14:paraId="78C43B41" w14:textId="57FF98CA"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Who can apply?</w:t>
      </w:r>
    </w:p>
    <w:p w14:paraId="4FCD7DD4" w14:textId="281E67A3"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You must be a member of our exhibitor network in order to access Film Hub North funding opportunities. To become a member, fill in </w:t>
      </w:r>
      <w:hyperlink r:id="rId9" w:history="1">
        <w:r w:rsidRPr="00E52C92">
          <w:rPr>
            <w:rStyle w:val="Hyperlink"/>
            <w:rFonts w:ascii="Arial" w:hAnsi="Arial" w:cs="Arial"/>
            <w:sz w:val="28"/>
            <w:szCs w:val="28"/>
          </w:rPr>
          <w:t>our application form</w:t>
        </w:r>
      </w:hyperlink>
      <w:r w:rsidRPr="0014727C">
        <w:rPr>
          <w:rFonts w:ascii="Arial" w:hAnsi="Arial" w:cs="Arial"/>
          <w:sz w:val="28"/>
          <w:szCs w:val="28"/>
        </w:rPr>
        <w:t>.</w:t>
      </w:r>
    </w:p>
    <w:p w14:paraId="1960FB45" w14:textId="77777777" w:rsidR="0014727C" w:rsidRPr="0014727C" w:rsidRDefault="0014727C" w:rsidP="0014727C">
      <w:pPr>
        <w:spacing w:line="276" w:lineRule="auto"/>
        <w:rPr>
          <w:rFonts w:ascii="Arial" w:hAnsi="Arial" w:cs="Arial"/>
          <w:sz w:val="28"/>
          <w:szCs w:val="28"/>
        </w:rPr>
      </w:pPr>
    </w:p>
    <w:p w14:paraId="389443F5"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Paid staff and volunteers from member organisations can apply to the Bursary Fund.</w:t>
      </w:r>
    </w:p>
    <w:p w14:paraId="2AFFE931" w14:textId="77777777" w:rsidR="0014727C" w:rsidRPr="0014727C" w:rsidRDefault="0014727C" w:rsidP="0014727C">
      <w:pPr>
        <w:spacing w:line="276" w:lineRule="auto"/>
        <w:rPr>
          <w:rFonts w:ascii="Arial" w:hAnsi="Arial" w:cs="Arial"/>
          <w:sz w:val="28"/>
          <w:szCs w:val="28"/>
        </w:rPr>
      </w:pPr>
    </w:p>
    <w:p w14:paraId="36A1D8D0"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lastRenderedPageBreak/>
        <w:t>Where appropriate and representing value for money, Bursaries may support more than one team member from a single organisation to access a development opportunity.</w:t>
      </w:r>
    </w:p>
    <w:p w14:paraId="6E4B7550" w14:textId="2526B898" w:rsidR="00871A44" w:rsidRDefault="00871A44" w:rsidP="009341F5">
      <w:pPr>
        <w:spacing w:line="276" w:lineRule="auto"/>
        <w:rPr>
          <w:rFonts w:ascii="Arial" w:hAnsi="Arial" w:cs="Arial"/>
          <w:sz w:val="28"/>
          <w:szCs w:val="28"/>
        </w:rPr>
      </w:pPr>
    </w:p>
    <w:p w14:paraId="59846BB8" w14:textId="77777777" w:rsidR="009341F5" w:rsidRDefault="009341F5" w:rsidP="009341F5">
      <w:pPr>
        <w:spacing w:line="276" w:lineRule="auto"/>
        <w:rPr>
          <w:rFonts w:ascii="Arial" w:hAnsi="Arial" w:cs="Arial"/>
          <w:sz w:val="28"/>
          <w:szCs w:val="28"/>
        </w:rPr>
      </w:pPr>
    </w:p>
    <w:p w14:paraId="65632FAC" w14:textId="50086A5C" w:rsidR="00E526D3" w:rsidRPr="00B62FAB" w:rsidRDefault="00E526D3" w:rsidP="009341F5">
      <w:pPr>
        <w:spacing w:line="276" w:lineRule="auto"/>
        <w:rPr>
          <w:rFonts w:ascii="Arial" w:hAnsi="Arial" w:cs="Arial"/>
          <w:b/>
          <w:bCs/>
          <w:sz w:val="32"/>
          <w:szCs w:val="32"/>
        </w:rPr>
      </w:pPr>
      <w:r>
        <w:rPr>
          <w:rFonts w:ascii="Arial" w:hAnsi="Arial" w:cs="Arial"/>
          <w:b/>
          <w:bCs/>
          <w:sz w:val="32"/>
          <w:szCs w:val="32"/>
        </w:rPr>
        <w:t>How much can I apply for?</w:t>
      </w:r>
    </w:p>
    <w:p w14:paraId="6A7BAA5D"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Hub member organisations can apply for </w:t>
      </w:r>
      <w:r w:rsidRPr="0014727C">
        <w:rPr>
          <w:rFonts w:ascii="Arial" w:hAnsi="Arial" w:cs="Arial"/>
          <w:b/>
          <w:bCs/>
          <w:sz w:val="28"/>
          <w:szCs w:val="28"/>
        </w:rPr>
        <w:t>a maximum of £500 within a financial year</w:t>
      </w:r>
      <w:r w:rsidRPr="0014727C">
        <w:rPr>
          <w:rFonts w:ascii="Arial" w:hAnsi="Arial" w:cs="Arial"/>
          <w:sz w:val="28"/>
          <w:szCs w:val="28"/>
        </w:rPr>
        <w:t>.</w:t>
      </w:r>
    </w:p>
    <w:p w14:paraId="2543AF84" w14:textId="77777777" w:rsidR="0014727C" w:rsidRPr="0014727C" w:rsidRDefault="0014727C" w:rsidP="0014727C">
      <w:pPr>
        <w:spacing w:line="276" w:lineRule="auto"/>
        <w:rPr>
          <w:rFonts w:ascii="Arial" w:hAnsi="Arial" w:cs="Arial"/>
          <w:sz w:val="28"/>
          <w:szCs w:val="28"/>
        </w:rPr>
      </w:pPr>
    </w:p>
    <w:p w14:paraId="30B12CDA"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We can support up to 100% of eligible costs.</w:t>
      </w:r>
    </w:p>
    <w:p w14:paraId="18126F21" w14:textId="77777777" w:rsidR="0014727C" w:rsidRPr="0014727C" w:rsidRDefault="0014727C" w:rsidP="0014727C">
      <w:pPr>
        <w:spacing w:line="276" w:lineRule="auto"/>
        <w:rPr>
          <w:rFonts w:ascii="Arial" w:hAnsi="Arial" w:cs="Arial"/>
          <w:sz w:val="28"/>
          <w:szCs w:val="28"/>
        </w:rPr>
      </w:pPr>
    </w:p>
    <w:p w14:paraId="3A7BDE71" w14:textId="163E06DA" w:rsidR="00871A44" w:rsidRDefault="0014727C" w:rsidP="0014727C">
      <w:pPr>
        <w:spacing w:line="276" w:lineRule="auto"/>
        <w:rPr>
          <w:rFonts w:ascii="Arial" w:hAnsi="Arial" w:cs="Arial"/>
          <w:sz w:val="28"/>
          <w:szCs w:val="28"/>
        </w:rPr>
      </w:pPr>
      <w:r w:rsidRPr="0014727C">
        <w:rPr>
          <w:rFonts w:ascii="Arial" w:hAnsi="Arial" w:cs="Arial"/>
          <w:sz w:val="28"/>
          <w:szCs w:val="28"/>
        </w:rPr>
        <w:t>To ensure that our funds are awarded fairly across a range of different organisations, we may request that organisations with larger staff development budgets contribute to a proportion of costs where possible.</w:t>
      </w:r>
    </w:p>
    <w:p w14:paraId="5C730C1D" w14:textId="6499A612" w:rsidR="009341F5" w:rsidRDefault="009341F5" w:rsidP="009341F5">
      <w:pPr>
        <w:spacing w:line="276" w:lineRule="auto"/>
        <w:rPr>
          <w:rFonts w:ascii="Arial" w:hAnsi="Arial" w:cs="Arial"/>
          <w:sz w:val="28"/>
          <w:szCs w:val="28"/>
        </w:rPr>
      </w:pPr>
    </w:p>
    <w:p w14:paraId="7584E850" w14:textId="77777777" w:rsidR="0014727C" w:rsidRDefault="0014727C" w:rsidP="009341F5">
      <w:pPr>
        <w:spacing w:line="276" w:lineRule="auto"/>
        <w:rPr>
          <w:rFonts w:ascii="Arial" w:hAnsi="Arial" w:cs="Arial"/>
          <w:sz w:val="28"/>
          <w:szCs w:val="28"/>
        </w:rPr>
      </w:pPr>
    </w:p>
    <w:p w14:paraId="407CB466" w14:textId="24B2A94B" w:rsidR="00E526D3" w:rsidRPr="00B62FAB" w:rsidRDefault="00E526D3" w:rsidP="009341F5">
      <w:pPr>
        <w:spacing w:line="276" w:lineRule="auto"/>
        <w:rPr>
          <w:rFonts w:ascii="Arial" w:hAnsi="Arial" w:cs="Arial"/>
          <w:b/>
          <w:bCs/>
          <w:sz w:val="32"/>
          <w:szCs w:val="32"/>
        </w:rPr>
      </w:pPr>
      <w:r>
        <w:rPr>
          <w:rFonts w:ascii="Arial" w:hAnsi="Arial" w:cs="Arial"/>
          <w:b/>
          <w:bCs/>
          <w:sz w:val="32"/>
          <w:szCs w:val="32"/>
        </w:rPr>
        <w:t>When is the deadline?</w:t>
      </w:r>
    </w:p>
    <w:p w14:paraId="00AB1B63"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This is a rolling funding opportunity - there’s no set deadline and applications can be made at any time.</w:t>
      </w:r>
    </w:p>
    <w:p w14:paraId="3F4651B3" w14:textId="77777777" w:rsidR="0014727C" w:rsidRPr="0014727C" w:rsidRDefault="0014727C" w:rsidP="0014727C">
      <w:pPr>
        <w:spacing w:line="276" w:lineRule="auto"/>
        <w:rPr>
          <w:rFonts w:ascii="Arial" w:hAnsi="Arial" w:cs="Arial"/>
          <w:sz w:val="28"/>
          <w:szCs w:val="28"/>
        </w:rPr>
      </w:pPr>
    </w:p>
    <w:p w14:paraId="07B9045E"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Applicants should, however, submit requests </w:t>
      </w:r>
      <w:r w:rsidRPr="0014727C">
        <w:rPr>
          <w:rFonts w:ascii="Arial" w:hAnsi="Arial" w:cs="Arial"/>
          <w:b/>
          <w:bCs/>
          <w:sz w:val="28"/>
          <w:szCs w:val="28"/>
        </w:rPr>
        <w:t>at least 2 weeks before the event</w:t>
      </w:r>
      <w:r w:rsidRPr="0014727C">
        <w:rPr>
          <w:rFonts w:ascii="Arial" w:hAnsi="Arial" w:cs="Arial"/>
          <w:sz w:val="28"/>
          <w:szCs w:val="28"/>
        </w:rPr>
        <w:t xml:space="preserve"> or training in question takes place.</w:t>
      </w:r>
    </w:p>
    <w:p w14:paraId="5FE93BE6" w14:textId="77777777" w:rsidR="0014727C" w:rsidRPr="0014727C" w:rsidRDefault="0014727C" w:rsidP="0014727C">
      <w:pPr>
        <w:spacing w:line="276" w:lineRule="auto"/>
        <w:rPr>
          <w:rFonts w:ascii="Arial" w:hAnsi="Arial" w:cs="Arial"/>
          <w:sz w:val="28"/>
          <w:szCs w:val="28"/>
        </w:rPr>
      </w:pPr>
    </w:p>
    <w:p w14:paraId="11ABD7C6"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We strongly advise that applicants do not purchase any tickets, accommodation or services associated with their funding request until after their proposal has been assessed. In the event of a proposal being unsuccessful, applicants will be liable for these costs. </w:t>
      </w:r>
    </w:p>
    <w:p w14:paraId="08818C04" w14:textId="77777777" w:rsidR="0014727C" w:rsidRPr="0014727C" w:rsidRDefault="0014727C" w:rsidP="0014727C">
      <w:pPr>
        <w:spacing w:line="276" w:lineRule="auto"/>
        <w:rPr>
          <w:rFonts w:ascii="Arial" w:hAnsi="Arial" w:cs="Arial"/>
          <w:sz w:val="28"/>
          <w:szCs w:val="28"/>
        </w:rPr>
      </w:pPr>
    </w:p>
    <w:p w14:paraId="3E3969DB" w14:textId="3117A4D6" w:rsidR="00871A44" w:rsidRDefault="0014727C" w:rsidP="0014727C">
      <w:pPr>
        <w:spacing w:line="276" w:lineRule="auto"/>
        <w:rPr>
          <w:rFonts w:ascii="Arial" w:hAnsi="Arial" w:cs="Arial"/>
          <w:sz w:val="28"/>
          <w:szCs w:val="28"/>
        </w:rPr>
      </w:pPr>
      <w:r w:rsidRPr="0014727C">
        <w:rPr>
          <w:rFonts w:ascii="Arial" w:hAnsi="Arial" w:cs="Arial"/>
          <w:sz w:val="28"/>
          <w:szCs w:val="28"/>
        </w:rPr>
        <w:t>We are unable to accept retrospective applications submitted to cover costs for training or development opportunities that have already taken place.</w:t>
      </w:r>
    </w:p>
    <w:p w14:paraId="209165C8" w14:textId="2806A072" w:rsidR="009341F5" w:rsidRDefault="009341F5" w:rsidP="009341F5">
      <w:pPr>
        <w:spacing w:line="276" w:lineRule="auto"/>
        <w:rPr>
          <w:rFonts w:ascii="Arial" w:hAnsi="Arial" w:cs="Arial"/>
          <w:sz w:val="28"/>
          <w:szCs w:val="28"/>
        </w:rPr>
      </w:pPr>
    </w:p>
    <w:p w14:paraId="2145EC1D" w14:textId="127FDEF1" w:rsidR="0014727C" w:rsidRDefault="0014727C" w:rsidP="009341F5">
      <w:pPr>
        <w:spacing w:line="276" w:lineRule="auto"/>
        <w:rPr>
          <w:rFonts w:ascii="Arial" w:hAnsi="Arial" w:cs="Arial"/>
          <w:sz w:val="28"/>
          <w:szCs w:val="28"/>
        </w:rPr>
      </w:pPr>
    </w:p>
    <w:p w14:paraId="4E988530" w14:textId="4C3A60C6" w:rsidR="0014727C" w:rsidRDefault="0014727C" w:rsidP="009341F5">
      <w:pPr>
        <w:spacing w:line="276" w:lineRule="auto"/>
        <w:rPr>
          <w:rFonts w:ascii="Arial" w:hAnsi="Arial" w:cs="Arial"/>
          <w:sz w:val="28"/>
          <w:szCs w:val="28"/>
        </w:rPr>
      </w:pPr>
    </w:p>
    <w:p w14:paraId="769F59B4" w14:textId="5A413D0F" w:rsidR="0014727C" w:rsidRDefault="0014727C" w:rsidP="009341F5">
      <w:pPr>
        <w:spacing w:line="276" w:lineRule="auto"/>
        <w:rPr>
          <w:rFonts w:ascii="Arial" w:hAnsi="Arial" w:cs="Arial"/>
          <w:sz w:val="28"/>
          <w:szCs w:val="28"/>
        </w:rPr>
      </w:pPr>
    </w:p>
    <w:p w14:paraId="13D04D3B" w14:textId="77777777" w:rsidR="0014727C" w:rsidRDefault="0014727C" w:rsidP="009341F5">
      <w:pPr>
        <w:spacing w:line="276" w:lineRule="auto"/>
        <w:rPr>
          <w:rFonts w:ascii="Arial" w:hAnsi="Arial" w:cs="Arial"/>
          <w:sz w:val="28"/>
          <w:szCs w:val="28"/>
        </w:rPr>
      </w:pPr>
    </w:p>
    <w:p w14:paraId="5E804B17" w14:textId="7ACD9216" w:rsidR="00E526D3" w:rsidRDefault="00E526D3" w:rsidP="009341F5">
      <w:pPr>
        <w:spacing w:line="276" w:lineRule="auto"/>
        <w:rPr>
          <w:rFonts w:ascii="Arial" w:hAnsi="Arial" w:cs="Arial"/>
          <w:sz w:val="28"/>
          <w:szCs w:val="28"/>
        </w:rPr>
      </w:pPr>
    </w:p>
    <w:p w14:paraId="7696CF38" w14:textId="4C3966E5" w:rsidR="00E526D3" w:rsidRPr="00B62FAB" w:rsidRDefault="00E526D3" w:rsidP="009341F5">
      <w:pPr>
        <w:spacing w:line="276" w:lineRule="auto"/>
        <w:rPr>
          <w:rFonts w:ascii="Arial" w:hAnsi="Arial" w:cs="Arial"/>
          <w:b/>
          <w:bCs/>
          <w:sz w:val="36"/>
          <w:szCs w:val="36"/>
        </w:rPr>
      </w:pPr>
      <w:r>
        <w:rPr>
          <w:rFonts w:ascii="Arial" w:hAnsi="Arial" w:cs="Arial"/>
          <w:b/>
          <w:bCs/>
          <w:sz w:val="36"/>
          <w:szCs w:val="36"/>
        </w:rPr>
        <w:lastRenderedPageBreak/>
        <w:t>4. USE OF SUPPORT</w:t>
      </w:r>
    </w:p>
    <w:p w14:paraId="129895FA" w14:textId="77777777" w:rsidR="00E526D3" w:rsidRDefault="00E526D3" w:rsidP="009341F5">
      <w:pPr>
        <w:spacing w:line="276" w:lineRule="auto"/>
        <w:rPr>
          <w:rFonts w:ascii="Arial" w:hAnsi="Arial" w:cs="Arial"/>
          <w:b/>
          <w:bCs/>
          <w:sz w:val="32"/>
          <w:szCs w:val="32"/>
        </w:rPr>
      </w:pPr>
    </w:p>
    <w:p w14:paraId="02BE4A67" w14:textId="276DB16C" w:rsidR="00E526D3" w:rsidRPr="00B62FAB" w:rsidRDefault="0014727C" w:rsidP="009341F5">
      <w:pPr>
        <w:spacing w:line="276" w:lineRule="auto"/>
        <w:rPr>
          <w:rFonts w:ascii="Arial" w:hAnsi="Arial" w:cs="Arial"/>
          <w:b/>
          <w:bCs/>
          <w:sz w:val="32"/>
          <w:szCs w:val="32"/>
        </w:rPr>
      </w:pPr>
      <w:r>
        <w:rPr>
          <w:rFonts w:ascii="Arial" w:hAnsi="Arial" w:cs="Arial"/>
          <w:b/>
          <w:bCs/>
          <w:sz w:val="32"/>
          <w:szCs w:val="32"/>
        </w:rPr>
        <w:t>Eligible expense</w:t>
      </w:r>
      <w:r w:rsidR="00871A44">
        <w:rPr>
          <w:rFonts w:ascii="Arial" w:hAnsi="Arial" w:cs="Arial"/>
          <w:b/>
          <w:bCs/>
          <w:sz w:val="32"/>
          <w:szCs w:val="32"/>
        </w:rPr>
        <w:t>s</w:t>
      </w:r>
    </w:p>
    <w:p w14:paraId="65806685"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Funding can cover the costs associated with a variety of training and development opportunities. Example eligible expenses include:</w:t>
      </w:r>
    </w:p>
    <w:p w14:paraId="09E9FC5F" w14:textId="77777777" w:rsidR="0014727C" w:rsidRPr="0014727C" w:rsidRDefault="0014727C" w:rsidP="0014727C">
      <w:pPr>
        <w:spacing w:line="276" w:lineRule="auto"/>
        <w:rPr>
          <w:rFonts w:ascii="Arial" w:hAnsi="Arial" w:cs="Arial"/>
          <w:sz w:val="28"/>
          <w:szCs w:val="28"/>
        </w:rPr>
      </w:pPr>
    </w:p>
    <w:p w14:paraId="70838C3F" w14:textId="72E9CAE7" w:rsidR="0014727C" w:rsidRPr="0014727C" w:rsidRDefault="0014727C" w:rsidP="0014727C">
      <w:pPr>
        <w:pStyle w:val="ListParagraph"/>
        <w:numPr>
          <w:ilvl w:val="0"/>
          <w:numId w:val="16"/>
        </w:numPr>
        <w:spacing w:line="276" w:lineRule="auto"/>
        <w:rPr>
          <w:rFonts w:ascii="Arial" w:hAnsi="Arial" w:cs="Arial"/>
          <w:sz w:val="28"/>
          <w:szCs w:val="28"/>
        </w:rPr>
      </w:pPr>
      <w:r w:rsidRPr="0014727C">
        <w:rPr>
          <w:rFonts w:ascii="Arial" w:hAnsi="Arial" w:cs="Arial"/>
          <w:sz w:val="28"/>
          <w:szCs w:val="28"/>
        </w:rPr>
        <w:t>Standard class rail, bus and air travel</w:t>
      </w:r>
      <w:r>
        <w:rPr>
          <w:rFonts w:ascii="Arial" w:hAnsi="Arial" w:cs="Arial"/>
          <w:sz w:val="28"/>
          <w:szCs w:val="28"/>
        </w:rPr>
        <w:br/>
      </w:r>
    </w:p>
    <w:p w14:paraId="01A82E86" w14:textId="0E19F7E2" w:rsidR="0014727C" w:rsidRPr="0014727C" w:rsidRDefault="0014727C" w:rsidP="0014727C">
      <w:pPr>
        <w:pStyle w:val="ListParagraph"/>
        <w:numPr>
          <w:ilvl w:val="0"/>
          <w:numId w:val="16"/>
        </w:numPr>
        <w:spacing w:line="276" w:lineRule="auto"/>
        <w:rPr>
          <w:rFonts w:ascii="Arial" w:hAnsi="Arial" w:cs="Arial"/>
          <w:sz w:val="28"/>
          <w:szCs w:val="28"/>
        </w:rPr>
      </w:pPr>
      <w:r w:rsidRPr="0014727C">
        <w:rPr>
          <w:rFonts w:ascii="Arial" w:hAnsi="Arial" w:cs="Arial"/>
          <w:sz w:val="28"/>
          <w:szCs w:val="28"/>
        </w:rPr>
        <w:t>Petrol costs at 45p per mile</w:t>
      </w:r>
      <w:r>
        <w:rPr>
          <w:rFonts w:ascii="Arial" w:hAnsi="Arial" w:cs="Arial"/>
          <w:sz w:val="28"/>
          <w:szCs w:val="28"/>
        </w:rPr>
        <w:br/>
      </w:r>
    </w:p>
    <w:p w14:paraId="2C0D71DE" w14:textId="1547453D" w:rsidR="0014727C" w:rsidRPr="0014727C" w:rsidRDefault="0014727C" w:rsidP="0014727C">
      <w:pPr>
        <w:pStyle w:val="ListParagraph"/>
        <w:numPr>
          <w:ilvl w:val="0"/>
          <w:numId w:val="16"/>
        </w:numPr>
        <w:spacing w:line="276" w:lineRule="auto"/>
        <w:rPr>
          <w:rFonts w:ascii="Arial" w:hAnsi="Arial" w:cs="Arial"/>
          <w:sz w:val="28"/>
          <w:szCs w:val="28"/>
        </w:rPr>
      </w:pPr>
      <w:r w:rsidRPr="0014727C">
        <w:rPr>
          <w:rFonts w:ascii="Arial" w:hAnsi="Arial" w:cs="Arial"/>
          <w:sz w:val="28"/>
          <w:szCs w:val="28"/>
        </w:rPr>
        <w:t>Fees for training programmes and event tickets</w:t>
      </w:r>
      <w:r>
        <w:rPr>
          <w:rFonts w:ascii="Arial" w:hAnsi="Arial" w:cs="Arial"/>
          <w:sz w:val="28"/>
          <w:szCs w:val="28"/>
        </w:rPr>
        <w:br/>
      </w:r>
    </w:p>
    <w:p w14:paraId="1AD62B6B" w14:textId="77777777" w:rsidR="0014727C" w:rsidRPr="0014727C" w:rsidRDefault="0014727C" w:rsidP="0014727C">
      <w:pPr>
        <w:pStyle w:val="ListParagraph"/>
        <w:numPr>
          <w:ilvl w:val="0"/>
          <w:numId w:val="16"/>
        </w:numPr>
        <w:spacing w:line="276" w:lineRule="auto"/>
        <w:rPr>
          <w:rFonts w:ascii="Arial" w:hAnsi="Arial" w:cs="Arial"/>
          <w:sz w:val="28"/>
          <w:szCs w:val="28"/>
        </w:rPr>
      </w:pPr>
      <w:r w:rsidRPr="0014727C">
        <w:rPr>
          <w:rFonts w:ascii="Arial" w:hAnsi="Arial" w:cs="Arial"/>
          <w:sz w:val="28"/>
          <w:szCs w:val="28"/>
        </w:rPr>
        <w:t>Accommodation costs</w:t>
      </w:r>
    </w:p>
    <w:p w14:paraId="254C57B7" w14:textId="77777777" w:rsidR="0014727C" w:rsidRPr="0014727C" w:rsidRDefault="0014727C" w:rsidP="0014727C">
      <w:pPr>
        <w:spacing w:line="276" w:lineRule="auto"/>
        <w:rPr>
          <w:rFonts w:ascii="Arial" w:hAnsi="Arial" w:cs="Arial"/>
          <w:sz w:val="28"/>
          <w:szCs w:val="28"/>
        </w:rPr>
      </w:pPr>
    </w:p>
    <w:p w14:paraId="7CCDCD46"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All costs must be confirmed with original receipts.</w:t>
      </w:r>
    </w:p>
    <w:p w14:paraId="7E48EB0D" w14:textId="77777777" w:rsidR="0014727C" w:rsidRPr="0014727C" w:rsidRDefault="0014727C" w:rsidP="0014727C">
      <w:pPr>
        <w:spacing w:line="276" w:lineRule="auto"/>
        <w:rPr>
          <w:rFonts w:ascii="Arial" w:hAnsi="Arial" w:cs="Arial"/>
          <w:sz w:val="28"/>
          <w:szCs w:val="28"/>
        </w:rPr>
      </w:pPr>
    </w:p>
    <w:p w14:paraId="2ADBF3C6" w14:textId="4E6E5A9E" w:rsidR="00E526D3" w:rsidRDefault="0014727C" w:rsidP="0014727C">
      <w:pPr>
        <w:spacing w:line="276" w:lineRule="auto"/>
        <w:rPr>
          <w:rFonts w:ascii="Arial" w:hAnsi="Arial" w:cs="Arial"/>
          <w:sz w:val="28"/>
          <w:szCs w:val="28"/>
        </w:rPr>
      </w:pPr>
      <w:r w:rsidRPr="0014727C">
        <w:rPr>
          <w:rFonts w:ascii="Arial" w:hAnsi="Arial" w:cs="Arial"/>
          <w:sz w:val="28"/>
          <w:szCs w:val="28"/>
        </w:rPr>
        <w:t>This list is not exhaustive and other items may be considered eligible.</w:t>
      </w:r>
    </w:p>
    <w:p w14:paraId="77BA6D42" w14:textId="6246ED83" w:rsidR="009341F5" w:rsidRDefault="009341F5" w:rsidP="009341F5">
      <w:pPr>
        <w:spacing w:line="276" w:lineRule="auto"/>
        <w:rPr>
          <w:rFonts w:ascii="Arial" w:hAnsi="Arial" w:cs="Arial"/>
          <w:sz w:val="28"/>
          <w:szCs w:val="28"/>
        </w:rPr>
      </w:pPr>
    </w:p>
    <w:p w14:paraId="5612ACEE" w14:textId="25810758" w:rsidR="0014727C" w:rsidRDefault="0014727C" w:rsidP="009341F5">
      <w:pPr>
        <w:spacing w:line="276" w:lineRule="auto"/>
        <w:rPr>
          <w:rFonts w:ascii="Arial" w:hAnsi="Arial" w:cs="Arial"/>
          <w:sz w:val="28"/>
          <w:szCs w:val="28"/>
        </w:rPr>
      </w:pPr>
    </w:p>
    <w:p w14:paraId="3DA4840E" w14:textId="3627BF42" w:rsidR="0014727C" w:rsidRPr="00B62FAB" w:rsidRDefault="0014727C" w:rsidP="0014727C">
      <w:pPr>
        <w:spacing w:line="276" w:lineRule="auto"/>
        <w:rPr>
          <w:rFonts w:ascii="Arial" w:hAnsi="Arial" w:cs="Arial"/>
          <w:b/>
          <w:bCs/>
          <w:sz w:val="32"/>
          <w:szCs w:val="32"/>
        </w:rPr>
      </w:pPr>
      <w:r>
        <w:rPr>
          <w:rFonts w:ascii="Arial" w:hAnsi="Arial" w:cs="Arial"/>
          <w:b/>
          <w:bCs/>
          <w:sz w:val="32"/>
          <w:szCs w:val="32"/>
        </w:rPr>
        <w:t>Ine</w:t>
      </w:r>
      <w:r>
        <w:rPr>
          <w:rFonts w:ascii="Arial" w:hAnsi="Arial" w:cs="Arial"/>
          <w:b/>
          <w:bCs/>
          <w:sz w:val="32"/>
          <w:szCs w:val="32"/>
        </w:rPr>
        <w:t>ligible expenses</w:t>
      </w:r>
    </w:p>
    <w:p w14:paraId="727DEF21"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Some costs that we can’t support through the Bursary Fund include:</w:t>
      </w:r>
    </w:p>
    <w:p w14:paraId="644BCAA9" w14:textId="77777777" w:rsidR="0014727C" w:rsidRPr="0014727C" w:rsidRDefault="0014727C" w:rsidP="0014727C">
      <w:pPr>
        <w:spacing w:line="276" w:lineRule="auto"/>
        <w:rPr>
          <w:rFonts w:ascii="Arial" w:hAnsi="Arial" w:cs="Arial"/>
          <w:sz w:val="28"/>
          <w:szCs w:val="28"/>
        </w:rPr>
      </w:pPr>
    </w:p>
    <w:p w14:paraId="4AAA9108" w14:textId="1EB99ACA" w:rsidR="0014727C" w:rsidRPr="0014727C" w:rsidRDefault="0014727C" w:rsidP="0014727C">
      <w:pPr>
        <w:pStyle w:val="ListParagraph"/>
        <w:numPr>
          <w:ilvl w:val="0"/>
          <w:numId w:val="17"/>
        </w:numPr>
        <w:spacing w:line="276" w:lineRule="auto"/>
        <w:rPr>
          <w:rFonts w:ascii="Arial" w:hAnsi="Arial" w:cs="Arial"/>
          <w:sz w:val="28"/>
          <w:szCs w:val="28"/>
        </w:rPr>
      </w:pPr>
      <w:r w:rsidRPr="0014727C">
        <w:rPr>
          <w:rFonts w:ascii="Arial" w:hAnsi="Arial" w:cs="Arial"/>
          <w:sz w:val="28"/>
          <w:szCs w:val="28"/>
        </w:rPr>
        <w:t>Alcohol</w:t>
      </w:r>
      <w:r>
        <w:rPr>
          <w:rFonts w:ascii="Arial" w:hAnsi="Arial" w:cs="Arial"/>
          <w:sz w:val="28"/>
          <w:szCs w:val="28"/>
        </w:rPr>
        <w:br/>
      </w:r>
    </w:p>
    <w:p w14:paraId="0C8ABF5E" w14:textId="5173EB9B" w:rsidR="0014727C" w:rsidRPr="0014727C" w:rsidRDefault="0014727C" w:rsidP="0014727C">
      <w:pPr>
        <w:pStyle w:val="ListParagraph"/>
        <w:numPr>
          <w:ilvl w:val="0"/>
          <w:numId w:val="17"/>
        </w:numPr>
        <w:spacing w:line="276" w:lineRule="auto"/>
        <w:rPr>
          <w:rFonts w:ascii="Arial" w:hAnsi="Arial" w:cs="Arial"/>
          <w:sz w:val="28"/>
          <w:szCs w:val="28"/>
        </w:rPr>
      </w:pPr>
      <w:r w:rsidRPr="0014727C">
        <w:rPr>
          <w:rFonts w:ascii="Arial" w:hAnsi="Arial" w:cs="Arial"/>
          <w:sz w:val="28"/>
          <w:szCs w:val="28"/>
        </w:rPr>
        <w:t>Food &amp; drink costs</w:t>
      </w:r>
      <w:r>
        <w:rPr>
          <w:rFonts w:ascii="Arial" w:hAnsi="Arial" w:cs="Arial"/>
          <w:sz w:val="28"/>
          <w:szCs w:val="28"/>
        </w:rPr>
        <w:br/>
      </w:r>
    </w:p>
    <w:p w14:paraId="41DC3C5C" w14:textId="67228A4C" w:rsidR="0014727C" w:rsidRPr="0014727C" w:rsidRDefault="0014727C" w:rsidP="0014727C">
      <w:pPr>
        <w:pStyle w:val="ListParagraph"/>
        <w:numPr>
          <w:ilvl w:val="0"/>
          <w:numId w:val="17"/>
        </w:numPr>
        <w:spacing w:line="276" w:lineRule="auto"/>
        <w:rPr>
          <w:rFonts w:ascii="Arial" w:hAnsi="Arial" w:cs="Arial"/>
          <w:sz w:val="28"/>
          <w:szCs w:val="28"/>
        </w:rPr>
      </w:pPr>
      <w:r w:rsidRPr="0014727C">
        <w:rPr>
          <w:rFonts w:ascii="Arial" w:hAnsi="Arial" w:cs="Arial"/>
          <w:sz w:val="28"/>
          <w:szCs w:val="28"/>
        </w:rPr>
        <w:t>First class travel</w:t>
      </w:r>
      <w:r>
        <w:rPr>
          <w:rFonts w:ascii="Arial" w:hAnsi="Arial" w:cs="Arial"/>
          <w:sz w:val="28"/>
          <w:szCs w:val="28"/>
        </w:rPr>
        <w:br/>
      </w:r>
    </w:p>
    <w:p w14:paraId="39046CA4" w14:textId="33208284" w:rsidR="0014727C" w:rsidRPr="0014727C" w:rsidRDefault="0014727C" w:rsidP="0014727C">
      <w:pPr>
        <w:pStyle w:val="ListParagraph"/>
        <w:numPr>
          <w:ilvl w:val="0"/>
          <w:numId w:val="17"/>
        </w:numPr>
        <w:spacing w:line="276" w:lineRule="auto"/>
        <w:rPr>
          <w:rFonts w:ascii="Arial" w:hAnsi="Arial" w:cs="Arial"/>
          <w:sz w:val="28"/>
          <w:szCs w:val="28"/>
        </w:rPr>
      </w:pPr>
      <w:r w:rsidRPr="0014727C">
        <w:rPr>
          <w:rFonts w:ascii="Arial" w:hAnsi="Arial" w:cs="Arial"/>
          <w:sz w:val="28"/>
          <w:szCs w:val="28"/>
        </w:rPr>
        <w:t>Staffing cover for your organisation</w:t>
      </w:r>
      <w:r>
        <w:rPr>
          <w:rFonts w:ascii="Arial" w:hAnsi="Arial" w:cs="Arial"/>
          <w:sz w:val="28"/>
          <w:szCs w:val="28"/>
        </w:rPr>
        <w:br/>
      </w:r>
    </w:p>
    <w:p w14:paraId="79C89389" w14:textId="77777777" w:rsidR="0014727C" w:rsidRPr="0014727C" w:rsidRDefault="0014727C" w:rsidP="0014727C">
      <w:pPr>
        <w:pStyle w:val="ListParagraph"/>
        <w:numPr>
          <w:ilvl w:val="0"/>
          <w:numId w:val="17"/>
        </w:numPr>
        <w:spacing w:line="276" w:lineRule="auto"/>
        <w:rPr>
          <w:rFonts w:ascii="Arial" w:hAnsi="Arial" w:cs="Arial"/>
          <w:sz w:val="28"/>
          <w:szCs w:val="28"/>
        </w:rPr>
      </w:pPr>
      <w:r w:rsidRPr="0014727C">
        <w:rPr>
          <w:rFonts w:ascii="Arial" w:hAnsi="Arial" w:cs="Arial"/>
          <w:sz w:val="28"/>
          <w:szCs w:val="28"/>
        </w:rPr>
        <w:t>Training or development opportunities primarily aimed at filmmakers</w:t>
      </w:r>
    </w:p>
    <w:p w14:paraId="1ED0E54F" w14:textId="77777777" w:rsidR="0014727C" w:rsidRPr="0014727C" w:rsidRDefault="0014727C" w:rsidP="0014727C">
      <w:pPr>
        <w:spacing w:line="276" w:lineRule="auto"/>
        <w:rPr>
          <w:rFonts w:ascii="Arial" w:hAnsi="Arial" w:cs="Arial"/>
          <w:sz w:val="28"/>
          <w:szCs w:val="28"/>
        </w:rPr>
      </w:pPr>
    </w:p>
    <w:p w14:paraId="20B0EC28" w14:textId="4EF9C8F6" w:rsidR="00E526D3" w:rsidRDefault="0014727C" w:rsidP="0014727C">
      <w:pPr>
        <w:spacing w:line="276" w:lineRule="auto"/>
        <w:rPr>
          <w:rFonts w:ascii="Arial" w:hAnsi="Arial" w:cs="Arial"/>
          <w:sz w:val="28"/>
          <w:szCs w:val="28"/>
        </w:rPr>
      </w:pPr>
      <w:r w:rsidRPr="0014727C">
        <w:rPr>
          <w:rFonts w:ascii="Arial" w:hAnsi="Arial" w:cs="Arial"/>
          <w:sz w:val="28"/>
          <w:szCs w:val="28"/>
        </w:rPr>
        <w:t>This list is not exhaustive and other items may be considered ineligible.</w:t>
      </w:r>
    </w:p>
    <w:p w14:paraId="2CFA6E89" w14:textId="1E6F4A46" w:rsidR="0014727C" w:rsidRDefault="0014727C" w:rsidP="009341F5">
      <w:pPr>
        <w:spacing w:line="276" w:lineRule="auto"/>
        <w:rPr>
          <w:rFonts w:ascii="Arial" w:hAnsi="Arial" w:cs="Arial"/>
          <w:sz w:val="28"/>
          <w:szCs w:val="28"/>
        </w:rPr>
      </w:pPr>
    </w:p>
    <w:p w14:paraId="2E81245D" w14:textId="77777777" w:rsidR="0014727C" w:rsidRDefault="0014727C" w:rsidP="009341F5">
      <w:pPr>
        <w:spacing w:line="276" w:lineRule="auto"/>
        <w:rPr>
          <w:rFonts w:ascii="Arial" w:hAnsi="Arial" w:cs="Arial"/>
          <w:sz w:val="28"/>
          <w:szCs w:val="28"/>
        </w:rPr>
      </w:pPr>
    </w:p>
    <w:p w14:paraId="557329F1" w14:textId="59CB99BB" w:rsidR="00E526D3" w:rsidRPr="00B62FAB" w:rsidRDefault="00E526D3" w:rsidP="009341F5">
      <w:pPr>
        <w:spacing w:line="276" w:lineRule="auto"/>
        <w:rPr>
          <w:rFonts w:ascii="Arial" w:hAnsi="Arial" w:cs="Arial"/>
          <w:b/>
          <w:bCs/>
          <w:sz w:val="36"/>
          <w:szCs w:val="36"/>
        </w:rPr>
      </w:pPr>
      <w:r>
        <w:rPr>
          <w:rFonts w:ascii="Arial" w:hAnsi="Arial" w:cs="Arial"/>
          <w:b/>
          <w:bCs/>
          <w:sz w:val="36"/>
          <w:szCs w:val="36"/>
        </w:rPr>
        <w:lastRenderedPageBreak/>
        <w:t>5. APPLYING</w:t>
      </w:r>
    </w:p>
    <w:p w14:paraId="3E1CEB27" w14:textId="308838A1" w:rsidR="00E526D3" w:rsidRDefault="00E526D3" w:rsidP="009341F5">
      <w:pPr>
        <w:spacing w:line="276" w:lineRule="auto"/>
        <w:rPr>
          <w:rFonts w:ascii="Arial" w:hAnsi="Arial" w:cs="Arial"/>
          <w:b/>
          <w:bCs/>
          <w:sz w:val="32"/>
          <w:szCs w:val="32"/>
        </w:rPr>
      </w:pPr>
    </w:p>
    <w:p w14:paraId="76760085" w14:textId="68A83A06" w:rsidR="00E526D3" w:rsidRPr="00B62FAB" w:rsidRDefault="0014727C" w:rsidP="009341F5">
      <w:pPr>
        <w:spacing w:line="276" w:lineRule="auto"/>
        <w:rPr>
          <w:rFonts w:ascii="Arial" w:hAnsi="Arial" w:cs="Arial"/>
          <w:b/>
          <w:bCs/>
          <w:sz w:val="32"/>
          <w:szCs w:val="32"/>
        </w:rPr>
      </w:pPr>
      <w:r>
        <w:rPr>
          <w:rFonts w:ascii="Arial" w:hAnsi="Arial" w:cs="Arial"/>
          <w:b/>
          <w:bCs/>
          <w:sz w:val="32"/>
          <w:szCs w:val="32"/>
        </w:rPr>
        <w:t>Application documents</w:t>
      </w:r>
    </w:p>
    <w:p w14:paraId="49068AC8"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To apply for funds, please complete and submit the documents listed below.</w:t>
      </w:r>
    </w:p>
    <w:p w14:paraId="1B06FD44" w14:textId="77777777" w:rsidR="0014727C" w:rsidRPr="0014727C" w:rsidRDefault="0014727C" w:rsidP="0014727C">
      <w:pPr>
        <w:spacing w:line="276" w:lineRule="auto"/>
        <w:rPr>
          <w:rFonts w:ascii="Arial" w:hAnsi="Arial" w:cs="Arial"/>
          <w:sz w:val="28"/>
          <w:szCs w:val="28"/>
        </w:rPr>
      </w:pPr>
    </w:p>
    <w:p w14:paraId="762ECEAD"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The Request Form will give you the chance to briefly outline the funding you </w:t>
      </w:r>
      <w:proofErr w:type="gramStart"/>
      <w:r w:rsidRPr="0014727C">
        <w:rPr>
          <w:rFonts w:ascii="Arial" w:hAnsi="Arial" w:cs="Arial"/>
          <w:sz w:val="28"/>
          <w:szCs w:val="28"/>
        </w:rPr>
        <w:t>require, and</w:t>
      </w:r>
      <w:proofErr w:type="gramEnd"/>
      <w:r w:rsidRPr="0014727C">
        <w:rPr>
          <w:rFonts w:ascii="Arial" w:hAnsi="Arial" w:cs="Arial"/>
          <w:sz w:val="28"/>
          <w:szCs w:val="28"/>
        </w:rPr>
        <w:t xml:space="preserve"> tell us about your chosen development opportunity and how taking part will benefit your organisation.</w:t>
      </w:r>
    </w:p>
    <w:p w14:paraId="7CBBACCB" w14:textId="77777777" w:rsidR="0014727C" w:rsidRPr="0014727C" w:rsidRDefault="0014727C" w:rsidP="0014727C">
      <w:pPr>
        <w:spacing w:line="276" w:lineRule="auto"/>
        <w:rPr>
          <w:rFonts w:ascii="Arial" w:hAnsi="Arial" w:cs="Arial"/>
          <w:sz w:val="28"/>
          <w:szCs w:val="28"/>
        </w:rPr>
      </w:pPr>
    </w:p>
    <w:p w14:paraId="46E0E1F4" w14:textId="138EB4EE" w:rsidR="0014727C" w:rsidRPr="0014727C" w:rsidRDefault="00E52C92" w:rsidP="0014727C">
      <w:pPr>
        <w:pStyle w:val="ListParagraph"/>
        <w:numPr>
          <w:ilvl w:val="0"/>
          <w:numId w:val="18"/>
        </w:numPr>
        <w:spacing w:line="276" w:lineRule="auto"/>
        <w:rPr>
          <w:rFonts w:ascii="Arial" w:hAnsi="Arial" w:cs="Arial"/>
          <w:sz w:val="28"/>
          <w:szCs w:val="28"/>
        </w:rPr>
      </w:pPr>
      <w:hyperlink r:id="rId10" w:history="1">
        <w:r w:rsidR="0014727C" w:rsidRPr="00E52C92">
          <w:rPr>
            <w:rStyle w:val="Hyperlink"/>
            <w:rFonts w:ascii="Arial" w:hAnsi="Arial" w:cs="Arial"/>
            <w:b/>
            <w:bCs/>
            <w:sz w:val="28"/>
            <w:szCs w:val="28"/>
          </w:rPr>
          <w:t>Request Form</w:t>
        </w:r>
      </w:hyperlink>
      <w:r w:rsidR="0014727C" w:rsidRPr="0014727C">
        <w:rPr>
          <w:rFonts w:ascii="Arial" w:hAnsi="Arial" w:cs="Arial"/>
          <w:sz w:val="28"/>
          <w:szCs w:val="28"/>
        </w:rPr>
        <w:t xml:space="preserve"> [docx]</w:t>
      </w:r>
    </w:p>
    <w:p w14:paraId="6633A2EB" w14:textId="07ECF225" w:rsidR="00871A44" w:rsidRPr="0014727C" w:rsidRDefault="00E52C92" w:rsidP="0014727C">
      <w:pPr>
        <w:pStyle w:val="ListParagraph"/>
        <w:numPr>
          <w:ilvl w:val="0"/>
          <w:numId w:val="18"/>
        </w:numPr>
        <w:spacing w:line="276" w:lineRule="auto"/>
        <w:rPr>
          <w:rFonts w:ascii="Arial" w:hAnsi="Arial" w:cs="Arial"/>
          <w:sz w:val="28"/>
          <w:szCs w:val="28"/>
        </w:rPr>
      </w:pPr>
      <w:hyperlink r:id="rId11" w:history="1">
        <w:r w:rsidR="0014727C" w:rsidRPr="00E52C92">
          <w:rPr>
            <w:rStyle w:val="Hyperlink"/>
            <w:rFonts w:ascii="Arial" w:hAnsi="Arial" w:cs="Arial"/>
            <w:b/>
            <w:bCs/>
            <w:sz w:val="28"/>
            <w:szCs w:val="28"/>
          </w:rPr>
          <w:t>Equality Monitoring Form</w:t>
        </w:r>
      </w:hyperlink>
      <w:r w:rsidR="0014727C" w:rsidRPr="0014727C">
        <w:rPr>
          <w:rFonts w:ascii="Arial" w:hAnsi="Arial" w:cs="Arial"/>
          <w:sz w:val="28"/>
          <w:szCs w:val="28"/>
        </w:rPr>
        <w:t xml:space="preserve"> [docx]</w:t>
      </w:r>
    </w:p>
    <w:p w14:paraId="657DF503" w14:textId="77777777" w:rsidR="0014727C" w:rsidRDefault="0014727C" w:rsidP="0014727C">
      <w:pPr>
        <w:spacing w:line="276" w:lineRule="auto"/>
        <w:rPr>
          <w:rFonts w:ascii="Arial" w:hAnsi="Arial" w:cs="Arial"/>
          <w:sz w:val="28"/>
          <w:szCs w:val="28"/>
        </w:rPr>
      </w:pPr>
    </w:p>
    <w:p w14:paraId="23268825" w14:textId="77777777" w:rsidR="0014727C" w:rsidRDefault="0014727C" w:rsidP="009341F5">
      <w:pPr>
        <w:spacing w:line="276" w:lineRule="auto"/>
        <w:rPr>
          <w:rFonts w:ascii="Arial" w:hAnsi="Arial" w:cs="Arial"/>
          <w:sz w:val="28"/>
          <w:szCs w:val="28"/>
        </w:rPr>
      </w:pPr>
    </w:p>
    <w:p w14:paraId="31B56818" w14:textId="537B510D" w:rsidR="00F32B26" w:rsidRPr="00B62FAB" w:rsidRDefault="0014727C" w:rsidP="009341F5">
      <w:pPr>
        <w:spacing w:line="276" w:lineRule="auto"/>
        <w:rPr>
          <w:rFonts w:ascii="Arial" w:hAnsi="Arial" w:cs="Arial"/>
          <w:b/>
          <w:bCs/>
          <w:sz w:val="32"/>
          <w:szCs w:val="32"/>
        </w:rPr>
      </w:pPr>
      <w:r>
        <w:rPr>
          <w:rFonts w:ascii="Arial" w:hAnsi="Arial" w:cs="Arial"/>
          <w:b/>
          <w:bCs/>
          <w:sz w:val="32"/>
          <w:szCs w:val="32"/>
        </w:rPr>
        <w:t>Submitting your application</w:t>
      </w:r>
    </w:p>
    <w:p w14:paraId="267CC90A" w14:textId="0E3BCF23"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Completed application documents should be submitted via email to our Finance and Data Coordinator, Andrew </w:t>
      </w:r>
      <w:proofErr w:type="spellStart"/>
      <w:r w:rsidRPr="0014727C">
        <w:rPr>
          <w:rFonts w:ascii="Arial" w:hAnsi="Arial" w:cs="Arial"/>
          <w:sz w:val="28"/>
          <w:szCs w:val="28"/>
        </w:rPr>
        <w:t>Beadling</w:t>
      </w:r>
      <w:proofErr w:type="spellEnd"/>
      <w:r w:rsidRPr="0014727C">
        <w:rPr>
          <w:rFonts w:ascii="Arial" w:hAnsi="Arial" w:cs="Arial"/>
          <w:sz w:val="28"/>
          <w:szCs w:val="28"/>
        </w:rPr>
        <w:t xml:space="preserve">: </w:t>
      </w:r>
      <w:hyperlink r:id="rId12" w:history="1">
        <w:r w:rsidRPr="00E52C92">
          <w:rPr>
            <w:rStyle w:val="Hyperlink"/>
            <w:rFonts w:ascii="Arial" w:hAnsi="Arial" w:cs="Arial"/>
            <w:sz w:val="28"/>
            <w:szCs w:val="28"/>
          </w:rPr>
          <w:t>andrew@filmhubnorth.org.uk</w:t>
        </w:r>
      </w:hyperlink>
      <w:r w:rsidRPr="0014727C">
        <w:rPr>
          <w:rFonts w:ascii="Arial" w:hAnsi="Arial" w:cs="Arial"/>
          <w:sz w:val="28"/>
          <w:szCs w:val="28"/>
        </w:rPr>
        <w:t>.</w:t>
      </w:r>
    </w:p>
    <w:p w14:paraId="1C394FA3" w14:textId="77777777" w:rsidR="0014727C" w:rsidRPr="0014727C" w:rsidRDefault="0014727C" w:rsidP="0014727C">
      <w:pPr>
        <w:spacing w:line="276" w:lineRule="auto"/>
        <w:rPr>
          <w:rFonts w:ascii="Arial" w:hAnsi="Arial" w:cs="Arial"/>
          <w:sz w:val="28"/>
          <w:szCs w:val="28"/>
        </w:rPr>
      </w:pPr>
    </w:p>
    <w:p w14:paraId="5DB0F33C"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We aim to provide feedback on your request within 5 working days of submission.</w:t>
      </w:r>
    </w:p>
    <w:p w14:paraId="68702886" w14:textId="77777777" w:rsidR="0014727C" w:rsidRPr="0014727C" w:rsidRDefault="0014727C" w:rsidP="0014727C">
      <w:pPr>
        <w:spacing w:line="276" w:lineRule="auto"/>
        <w:rPr>
          <w:rFonts w:ascii="Arial" w:hAnsi="Arial" w:cs="Arial"/>
          <w:sz w:val="28"/>
          <w:szCs w:val="28"/>
        </w:rPr>
      </w:pPr>
    </w:p>
    <w:p w14:paraId="31CF93D1" w14:textId="77CEEE01"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 xml:space="preserve">If you have access requirements that mean you need assistance when applying for funds, you may be able to request financial support through the </w:t>
      </w:r>
      <w:hyperlink r:id="rId13" w:history="1">
        <w:r w:rsidRPr="00E52C92">
          <w:rPr>
            <w:rStyle w:val="Hyperlink"/>
            <w:rFonts w:ascii="Arial" w:hAnsi="Arial" w:cs="Arial"/>
            <w:sz w:val="28"/>
            <w:szCs w:val="28"/>
          </w:rPr>
          <w:t>BFI Access Support Scheme</w:t>
        </w:r>
      </w:hyperlink>
      <w:r w:rsidRPr="0014727C">
        <w:rPr>
          <w:rFonts w:ascii="Arial" w:hAnsi="Arial" w:cs="Arial"/>
          <w:sz w:val="28"/>
          <w:szCs w:val="28"/>
        </w:rPr>
        <w:t>.</w:t>
      </w:r>
    </w:p>
    <w:p w14:paraId="03668B6D" w14:textId="77777777" w:rsidR="0014727C" w:rsidRPr="0014727C" w:rsidRDefault="0014727C" w:rsidP="0014727C">
      <w:pPr>
        <w:spacing w:line="276" w:lineRule="auto"/>
        <w:rPr>
          <w:rFonts w:ascii="Arial" w:hAnsi="Arial" w:cs="Arial"/>
          <w:sz w:val="28"/>
          <w:szCs w:val="28"/>
        </w:rPr>
      </w:pPr>
    </w:p>
    <w:p w14:paraId="5B44122F" w14:textId="58FFF37A" w:rsidR="00871A44" w:rsidRDefault="0014727C" w:rsidP="0014727C">
      <w:pPr>
        <w:spacing w:line="276" w:lineRule="auto"/>
        <w:rPr>
          <w:rFonts w:ascii="Arial" w:hAnsi="Arial" w:cs="Arial"/>
          <w:sz w:val="28"/>
          <w:szCs w:val="28"/>
        </w:rPr>
      </w:pPr>
      <w:r w:rsidRPr="0014727C">
        <w:rPr>
          <w:rFonts w:ascii="Arial" w:hAnsi="Arial" w:cs="Arial"/>
          <w:sz w:val="28"/>
          <w:szCs w:val="28"/>
        </w:rPr>
        <w:t xml:space="preserve">If you have any questions about the fund or the application </w:t>
      </w:r>
      <w:proofErr w:type="gramStart"/>
      <w:r w:rsidRPr="0014727C">
        <w:rPr>
          <w:rFonts w:ascii="Arial" w:hAnsi="Arial" w:cs="Arial"/>
          <w:sz w:val="28"/>
          <w:szCs w:val="28"/>
        </w:rPr>
        <w:t>process, or</w:t>
      </w:r>
      <w:proofErr w:type="gramEnd"/>
      <w:r w:rsidRPr="0014727C">
        <w:rPr>
          <w:rFonts w:ascii="Arial" w:hAnsi="Arial" w:cs="Arial"/>
          <w:sz w:val="28"/>
          <w:szCs w:val="28"/>
        </w:rPr>
        <w:t xml:space="preserve"> would like to discuss submitting an application in a different way, please get in touch.</w:t>
      </w:r>
    </w:p>
    <w:p w14:paraId="58F6FDCB" w14:textId="50C38053" w:rsidR="00F32B26" w:rsidRDefault="00F32B26" w:rsidP="009341F5">
      <w:pPr>
        <w:spacing w:line="276" w:lineRule="auto"/>
        <w:rPr>
          <w:rFonts w:ascii="Arial" w:hAnsi="Arial" w:cs="Arial"/>
          <w:sz w:val="28"/>
          <w:szCs w:val="28"/>
        </w:rPr>
      </w:pPr>
    </w:p>
    <w:p w14:paraId="771EC6D7" w14:textId="77777777" w:rsidR="009341F5" w:rsidRDefault="009341F5" w:rsidP="009341F5">
      <w:pPr>
        <w:spacing w:line="276" w:lineRule="auto"/>
        <w:rPr>
          <w:rFonts w:ascii="Arial" w:hAnsi="Arial" w:cs="Arial"/>
          <w:sz w:val="28"/>
          <w:szCs w:val="28"/>
        </w:rPr>
      </w:pPr>
    </w:p>
    <w:p w14:paraId="47203E0E" w14:textId="29CBF48E" w:rsidR="00F32B26" w:rsidRPr="00B62FAB" w:rsidRDefault="00F32B26" w:rsidP="009341F5">
      <w:pPr>
        <w:spacing w:line="276" w:lineRule="auto"/>
        <w:rPr>
          <w:rFonts w:ascii="Arial" w:hAnsi="Arial" w:cs="Arial"/>
          <w:b/>
          <w:bCs/>
          <w:sz w:val="36"/>
          <w:szCs w:val="36"/>
        </w:rPr>
      </w:pPr>
      <w:r>
        <w:rPr>
          <w:rFonts w:ascii="Arial" w:hAnsi="Arial" w:cs="Arial"/>
          <w:b/>
          <w:bCs/>
          <w:sz w:val="36"/>
          <w:szCs w:val="36"/>
        </w:rPr>
        <w:t>6. FEEDBACK</w:t>
      </w:r>
    </w:p>
    <w:p w14:paraId="3AF97D0C" w14:textId="77777777" w:rsidR="00F32B26" w:rsidRDefault="00F32B26" w:rsidP="009341F5">
      <w:pPr>
        <w:spacing w:line="276" w:lineRule="auto"/>
        <w:rPr>
          <w:rFonts w:ascii="Arial" w:hAnsi="Arial" w:cs="Arial"/>
          <w:b/>
          <w:bCs/>
          <w:sz w:val="32"/>
          <w:szCs w:val="32"/>
        </w:rPr>
      </w:pPr>
    </w:p>
    <w:p w14:paraId="103F06A9" w14:textId="23145AF5"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Assessment criteria</w:t>
      </w:r>
    </w:p>
    <w:p w14:paraId="62D09417" w14:textId="1040EF29" w:rsidR="00F32B26" w:rsidRPr="00F32B26" w:rsidRDefault="0014727C" w:rsidP="009341F5">
      <w:pPr>
        <w:spacing w:line="276" w:lineRule="auto"/>
        <w:rPr>
          <w:rFonts w:ascii="Arial" w:hAnsi="Arial" w:cs="Arial"/>
          <w:sz w:val="28"/>
          <w:szCs w:val="28"/>
        </w:rPr>
      </w:pPr>
      <w:r w:rsidRPr="0014727C">
        <w:rPr>
          <w:rFonts w:ascii="Arial" w:hAnsi="Arial" w:cs="Arial"/>
          <w:sz w:val="28"/>
          <w:szCs w:val="28"/>
        </w:rPr>
        <w:t>Your application will be assessed by the Film Hub North team. External assessors may also be brought in to review your request.</w:t>
      </w:r>
    </w:p>
    <w:p w14:paraId="76CE2ED6" w14:textId="77777777" w:rsidR="00F32B26" w:rsidRPr="00F32B26" w:rsidRDefault="00F32B26" w:rsidP="009341F5">
      <w:pPr>
        <w:spacing w:line="276" w:lineRule="auto"/>
        <w:rPr>
          <w:rFonts w:ascii="Arial" w:hAnsi="Arial" w:cs="Arial"/>
          <w:sz w:val="28"/>
          <w:szCs w:val="28"/>
        </w:rPr>
      </w:pPr>
      <w:r w:rsidRPr="00F32B26">
        <w:rPr>
          <w:rFonts w:ascii="Arial" w:hAnsi="Arial" w:cs="Arial"/>
          <w:sz w:val="28"/>
          <w:szCs w:val="28"/>
        </w:rPr>
        <w:lastRenderedPageBreak/>
        <w:t>The panel will consider the following assessment criteria:</w:t>
      </w:r>
    </w:p>
    <w:p w14:paraId="34BFDEA3" w14:textId="77777777" w:rsidR="00DC2823" w:rsidRPr="00DC2823" w:rsidRDefault="00DC2823" w:rsidP="009341F5">
      <w:pPr>
        <w:spacing w:line="276" w:lineRule="auto"/>
        <w:rPr>
          <w:rFonts w:ascii="Arial" w:hAnsi="Arial" w:cs="Arial"/>
          <w:sz w:val="28"/>
          <w:szCs w:val="28"/>
        </w:rPr>
      </w:pPr>
    </w:p>
    <w:p w14:paraId="3FCCEAF5" w14:textId="05857100"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Fund objectives:</w:t>
      </w:r>
      <w:r w:rsidRPr="00DC2823">
        <w:rPr>
          <w:rFonts w:ascii="Arial" w:hAnsi="Arial" w:cs="Arial"/>
          <w:sz w:val="28"/>
          <w:szCs w:val="28"/>
        </w:rPr>
        <w:t xml:space="preserve"> </w:t>
      </w:r>
      <w:r w:rsidR="0014727C" w:rsidRPr="0014727C">
        <w:rPr>
          <w:rFonts w:ascii="Arial" w:hAnsi="Arial" w:cs="Arial"/>
          <w:sz w:val="28"/>
          <w:szCs w:val="28"/>
        </w:rPr>
        <w:t>Will the training or development opportunity help the applicant contribute to a vibrant, inclusive film culture in the North? Will it support them to grow audiences for British, international and independent film? Does it align with one or more of the Hub's focus areas?</w:t>
      </w:r>
    </w:p>
    <w:p w14:paraId="2E7E6196" w14:textId="77777777" w:rsidR="00DC2823" w:rsidRPr="00DC2823" w:rsidRDefault="00DC2823" w:rsidP="009341F5">
      <w:pPr>
        <w:spacing w:line="276" w:lineRule="auto"/>
        <w:rPr>
          <w:rFonts w:ascii="Arial" w:hAnsi="Arial" w:cs="Arial"/>
          <w:sz w:val="28"/>
          <w:szCs w:val="28"/>
        </w:rPr>
      </w:pPr>
    </w:p>
    <w:p w14:paraId="41728A4A" w14:textId="14B41AC7"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BFI Diversity Standards:</w:t>
      </w:r>
      <w:r w:rsidRPr="00DC2823">
        <w:rPr>
          <w:rFonts w:ascii="Arial" w:hAnsi="Arial" w:cs="Arial"/>
          <w:sz w:val="28"/>
          <w:szCs w:val="28"/>
        </w:rPr>
        <w:t xml:space="preserve"> </w:t>
      </w:r>
      <w:r w:rsidR="0014727C" w:rsidRPr="0014727C">
        <w:rPr>
          <w:rFonts w:ascii="Arial" w:hAnsi="Arial" w:cs="Arial"/>
          <w:sz w:val="28"/>
          <w:szCs w:val="28"/>
        </w:rPr>
        <w:t>Does the request respond to the BFI Diversity Standards? Will the training opportunity help the applicant to address under-representation among audiences, on screen or in the workforce?</w:t>
      </w:r>
    </w:p>
    <w:p w14:paraId="623007B5" w14:textId="77777777" w:rsidR="00DC2823" w:rsidRPr="00DC2823" w:rsidRDefault="00DC2823" w:rsidP="009341F5">
      <w:pPr>
        <w:spacing w:line="276" w:lineRule="auto"/>
        <w:rPr>
          <w:rFonts w:ascii="Arial" w:hAnsi="Arial" w:cs="Arial"/>
          <w:sz w:val="28"/>
          <w:szCs w:val="28"/>
        </w:rPr>
      </w:pPr>
    </w:p>
    <w:p w14:paraId="3DAF1EAA" w14:textId="493F13EF" w:rsidR="0014727C" w:rsidRDefault="0014727C" w:rsidP="0014727C">
      <w:pPr>
        <w:pStyle w:val="ListParagraph"/>
        <w:numPr>
          <w:ilvl w:val="0"/>
          <w:numId w:val="13"/>
        </w:numPr>
        <w:spacing w:line="276" w:lineRule="auto"/>
        <w:rPr>
          <w:rFonts w:ascii="Arial" w:hAnsi="Arial" w:cs="Arial"/>
          <w:sz w:val="28"/>
          <w:szCs w:val="28"/>
        </w:rPr>
      </w:pPr>
      <w:r>
        <w:rPr>
          <w:rFonts w:ascii="Arial" w:hAnsi="Arial" w:cs="Arial"/>
          <w:b/>
          <w:bCs/>
          <w:sz w:val="28"/>
          <w:szCs w:val="28"/>
        </w:rPr>
        <w:t>Cost</w:t>
      </w:r>
      <w:r w:rsidR="00DC2823" w:rsidRPr="00DC2823">
        <w:rPr>
          <w:rFonts w:ascii="Arial" w:hAnsi="Arial" w:cs="Arial"/>
          <w:b/>
          <w:bCs/>
          <w:sz w:val="28"/>
          <w:szCs w:val="28"/>
        </w:rPr>
        <w:t>:</w:t>
      </w:r>
      <w:r w:rsidR="00DC2823" w:rsidRPr="00DC2823">
        <w:rPr>
          <w:rFonts w:ascii="Arial" w:hAnsi="Arial" w:cs="Arial"/>
          <w:sz w:val="28"/>
          <w:szCs w:val="28"/>
        </w:rPr>
        <w:t xml:space="preserve"> </w:t>
      </w:r>
      <w:r w:rsidRPr="0014727C">
        <w:rPr>
          <w:rFonts w:ascii="Arial" w:hAnsi="Arial" w:cs="Arial"/>
          <w:sz w:val="28"/>
          <w:szCs w:val="28"/>
        </w:rPr>
        <w:t>Does the request represent value for money? Are all requested costs reasonable and eligible?</w:t>
      </w:r>
    </w:p>
    <w:p w14:paraId="73C58DA3" w14:textId="77777777" w:rsidR="0014727C" w:rsidRPr="0014727C" w:rsidRDefault="0014727C" w:rsidP="0014727C">
      <w:pPr>
        <w:pStyle w:val="ListParagraph"/>
        <w:rPr>
          <w:rFonts w:ascii="Arial" w:hAnsi="Arial" w:cs="Arial"/>
          <w:sz w:val="28"/>
          <w:szCs w:val="28"/>
        </w:rPr>
      </w:pPr>
    </w:p>
    <w:p w14:paraId="13EC8561" w14:textId="79206BFF" w:rsidR="0014727C" w:rsidRPr="0014727C" w:rsidRDefault="0014727C" w:rsidP="0014727C">
      <w:pPr>
        <w:pStyle w:val="ListParagraph"/>
        <w:numPr>
          <w:ilvl w:val="0"/>
          <w:numId w:val="13"/>
        </w:numPr>
        <w:spacing w:line="276" w:lineRule="auto"/>
        <w:rPr>
          <w:rFonts w:ascii="Arial" w:hAnsi="Arial" w:cs="Arial"/>
          <w:sz w:val="28"/>
          <w:szCs w:val="28"/>
        </w:rPr>
      </w:pPr>
      <w:r>
        <w:rPr>
          <w:rFonts w:ascii="Arial" w:hAnsi="Arial" w:cs="Arial"/>
          <w:b/>
          <w:bCs/>
          <w:sz w:val="28"/>
          <w:szCs w:val="28"/>
        </w:rPr>
        <w:t>Legacy</w:t>
      </w:r>
      <w:r w:rsidRPr="00DC2823">
        <w:rPr>
          <w:rFonts w:ascii="Arial" w:hAnsi="Arial" w:cs="Arial"/>
          <w:b/>
          <w:bCs/>
          <w:sz w:val="28"/>
          <w:szCs w:val="28"/>
        </w:rPr>
        <w:t>:</w:t>
      </w:r>
      <w:r w:rsidRPr="00DC2823">
        <w:rPr>
          <w:rFonts w:ascii="Arial" w:hAnsi="Arial" w:cs="Arial"/>
          <w:sz w:val="28"/>
          <w:szCs w:val="28"/>
        </w:rPr>
        <w:t xml:space="preserve"> </w:t>
      </w:r>
      <w:r w:rsidRPr="0014727C">
        <w:rPr>
          <w:rFonts w:ascii="Arial" w:hAnsi="Arial" w:cs="Arial"/>
          <w:sz w:val="28"/>
          <w:szCs w:val="28"/>
        </w:rPr>
        <w:t>Has the applicant attended the same or a similar training activity before? If so, why is it necessary to attend again?</w:t>
      </w:r>
    </w:p>
    <w:p w14:paraId="31A2BB07" w14:textId="72BF2C60" w:rsidR="00DC2823" w:rsidRDefault="00DC2823" w:rsidP="009341F5">
      <w:pPr>
        <w:spacing w:line="276" w:lineRule="auto"/>
        <w:rPr>
          <w:rFonts w:ascii="Arial" w:hAnsi="Arial" w:cs="Arial"/>
          <w:sz w:val="28"/>
          <w:szCs w:val="28"/>
        </w:rPr>
      </w:pPr>
    </w:p>
    <w:p w14:paraId="2B164BE6" w14:textId="77777777" w:rsidR="009341F5" w:rsidRDefault="009341F5" w:rsidP="009341F5">
      <w:pPr>
        <w:spacing w:line="276" w:lineRule="auto"/>
        <w:rPr>
          <w:rFonts w:ascii="Arial" w:hAnsi="Arial" w:cs="Arial"/>
          <w:sz w:val="28"/>
          <w:szCs w:val="28"/>
        </w:rPr>
      </w:pPr>
    </w:p>
    <w:p w14:paraId="33F2C8F1" w14:textId="422985AC"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 xml:space="preserve">Successful </w:t>
      </w:r>
      <w:r w:rsidR="0014727C">
        <w:rPr>
          <w:rFonts w:ascii="Arial" w:hAnsi="Arial" w:cs="Arial"/>
          <w:b/>
          <w:bCs/>
          <w:sz w:val="32"/>
          <w:szCs w:val="32"/>
        </w:rPr>
        <w:t>requests</w:t>
      </w:r>
    </w:p>
    <w:p w14:paraId="1556C1DC"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If your request is successful, you will be sent a confirmation email setting out the terms and conditions attached to the grant. These will cover the use of funds, reporting requirements and payment information.</w:t>
      </w:r>
    </w:p>
    <w:p w14:paraId="3C57D6B6" w14:textId="77777777" w:rsidR="0014727C" w:rsidRPr="0014727C" w:rsidRDefault="0014727C" w:rsidP="0014727C">
      <w:pPr>
        <w:spacing w:line="276" w:lineRule="auto"/>
        <w:rPr>
          <w:rFonts w:ascii="Arial" w:hAnsi="Arial" w:cs="Arial"/>
          <w:sz w:val="28"/>
          <w:szCs w:val="28"/>
        </w:rPr>
      </w:pPr>
    </w:p>
    <w:p w14:paraId="1966416E" w14:textId="10D4CA07" w:rsidR="00DC2823" w:rsidRDefault="0014727C" w:rsidP="0014727C">
      <w:pPr>
        <w:spacing w:line="276" w:lineRule="auto"/>
        <w:rPr>
          <w:rFonts w:ascii="Arial" w:hAnsi="Arial" w:cs="Arial"/>
          <w:sz w:val="28"/>
          <w:szCs w:val="28"/>
        </w:rPr>
      </w:pPr>
      <w:r w:rsidRPr="0014727C">
        <w:rPr>
          <w:rFonts w:ascii="Arial" w:hAnsi="Arial" w:cs="Arial"/>
          <w:sz w:val="28"/>
          <w:szCs w:val="28"/>
        </w:rPr>
        <w:t>Note that payment of Bursaries is only made on completion of the course or event and following receipt of all necessary reporting and expenses documentation.</w:t>
      </w:r>
    </w:p>
    <w:p w14:paraId="3C1BF370" w14:textId="1F4CD6CA" w:rsidR="009341F5" w:rsidRDefault="009341F5" w:rsidP="009341F5">
      <w:pPr>
        <w:spacing w:line="276" w:lineRule="auto"/>
        <w:rPr>
          <w:rFonts w:ascii="Arial" w:hAnsi="Arial" w:cs="Arial"/>
          <w:sz w:val="28"/>
          <w:szCs w:val="28"/>
        </w:rPr>
      </w:pPr>
    </w:p>
    <w:p w14:paraId="61D8CFA8" w14:textId="77777777" w:rsidR="0014727C" w:rsidRDefault="0014727C" w:rsidP="009341F5">
      <w:pPr>
        <w:spacing w:line="276" w:lineRule="auto"/>
        <w:rPr>
          <w:rFonts w:ascii="Arial" w:hAnsi="Arial" w:cs="Arial"/>
          <w:sz w:val="28"/>
          <w:szCs w:val="28"/>
        </w:rPr>
      </w:pPr>
    </w:p>
    <w:p w14:paraId="1F979435" w14:textId="08A1DD00"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 xml:space="preserve">Unsuccessful </w:t>
      </w:r>
      <w:r w:rsidR="0014727C">
        <w:rPr>
          <w:rFonts w:ascii="Arial" w:hAnsi="Arial" w:cs="Arial"/>
          <w:b/>
          <w:bCs/>
          <w:sz w:val="32"/>
          <w:szCs w:val="32"/>
        </w:rPr>
        <w:t>requests</w:t>
      </w:r>
    </w:p>
    <w:p w14:paraId="4BCB50D2"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If your request is unsuccessful, you will be contacted by email with brief feedback on the reasons why. We are not able to accept resubmissions or revisions of requests that have previously been unsuccessful.</w:t>
      </w:r>
    </w:p>
    <w:p w14:paraId="51E85A09" w14:textId="77777777" w:rsidR="0014727C" w:rsidRPr="0014727C" w:rsidRDefault="0014727C" w:rsidP="0014727C">
      <w:pPr>
        <w:spacing w:line="276" w:lineRule="auto"/>
        <w:rPr>
          <w:rFonts w:ascii="Arial" w:hAnsi="Arial" w:cs="Arial"/>
          <w:sz w:val="28"/>
          <w:szCs w:val="28"/>
        </w:rPr>
      </w:pPr>
    </w:p>
    <w:p w14:paraId="59D2EBA0" w14:textId="77777777" w:rsidR="0014727C" w:rsidRPr="0014727C" w:rsidRDefault="0014727C" w:rsidP="0014727C">
      <w:pPr>
        <w:spacing w:line="276" w:lineRule="auto"/>
        <w:rPr>
          <w:rFonts w:ascii="Arial" w:hAnsi="Arial" w:cs="Arial"/>
          <w:sz w:val="28"/>
          <w:szCs w:val="28"/>
        </w:rPr>
      </w:pPr>
      <w:r w:rsidRPr="0014727C">
        <w:rPr>
          <w:rFonts w:ascii="Arial" w:hAnsi="Arial" w:cs="Arial"/>
          <w:sz w:val="28"/>
          <w:szCs w:val="28"/>
        </w:rPr>
        <w:t>Being unsuccessful does not prevent you from accessing future Hub opportunities.</w:t>
      </w:r>
    </w:p>
    <w:p w14:paraId="0BA64999" w14:textId="77777777" w:rsidR="0014727C" w:rsidRPr="0014727C" w:rsidRDefault="0014727C" w:rsidP="0014727C">
      <w:pPr>
        <w:spacing w:line="276" w:lineRule="auto"/>
        <w:rPr>
          <w:rFonts w:ascii="Arial" w:hAnsi="Arial" w:cs="Arial"/>
          <w:sz w:val="28"/>
          <w:szCs w:val="28"/>
        </w:rPr>
      </w:pPr>
    </w:p>
    <w:p w14:paraId="537DE3C3" w14:textId="12867033" w:rsidR="00F32B26" w:rsidRDefault="0014727C" w:rsidP="0014727C">
      <w:pPr>
        <w:spacing w:line="276" w:lineRule="auto"/>
        <w:rPr>
          <w:rFonts w:ascii="Arial" w:hAnsi="Arial" w:cs="Arial"/>
          <w:sz w:val="28"/>
          <w:szCs w:val="28"/>
        </w:rPr>
      </w:pPr>
      <w:r w:rsidRPr="0014727C">
        <w:rPr>
          <w:rFonts w:ascii="Arial" w:hAnsi="Arial" w:cs="Arial"/>
          <w:sz w:val="28"/>
          <w:szCs w:val="28"/>
        </w:rPr>
        <w:t xml:space="preserve">For more information on how to feedback on this funding opportunity or the Hub’s work more generally, please consult our </w:t>
      </w:r>
      <w:hyperlink r:id="rId14" w:history="1">
        <w:r w:rsidRPr="00E52C92">
          <w:rPr>
            <w:rStyle w:val="Hyperlink"/>
            <w:rFonts w:ascii="Arial" w:hAnsi="Arial" w:cs="Arial"/>
            <w:sz w:val="28"/>
            <w:szCs w:val="28"/>
          </w:rPr>
          <w:t>Feedback &amp; Complaints Policy</w:t>
        </w:r>
      </w:hyperlink>
      <w:r w:rsidRPr="0014727C">
        <w:rPr>
          <w:rFonts w:ascii="Arial" w:hAnsi="Arial" w:cs="Arial"/>
          <w:sz w:val="28"/>
          <w:szCs w:val="28"/>
        </w:rPr>
        <w:t>.</w:t>
      </w:r>
    </w:p>
    <w:p w14:paraId="75C04BBD" w14:textId="6D268ABE" w:rsidR="00235A19" w:rsidRDefault="00235A19" w:rsidP="009341F5">
      <w:pPr>
        <w:spacing w:line="276" w:lineRule="auto"/>
        <w:rPr>
          <w:rFonts w:ascii="Arial" w:hAnsi="Arial" w:cs="Arial"/>
          <w:sz w:val="28"/>
          <w:szCs w:val="28"/>
        </w:rPr>
      </w:pPr>
    </w:p>
    <w:p w14:paraId="3B8EF0DB" w14:textId="77777777" w:rsidR="00235A19" w:rsidRPr="00A573D9" w:rsidRDefault="00235A19" w:rsidP="009341F5">
      <w:pPr>
        <w:spacing w:line="276" w:lineRule="auto"/>
        <w:rPr>
          <w:rFonts w:ascii="Arial" w:hAnsi="Arial" w:cs="Arial"/>
          <w:i/>
          <w:iCs/>
          <w:sz w:val="28"/>
          <w:szCs w:val="28"/>
        </w:rPr>
      </w:pPr>
      <w:r w:rsidRPr="00A573D9">
        <w:rPr>
          <w:rFonts w:ascii="Arial" w:hAnsi="Arial" w:cs="Arial"/>
          <w:i/>
          <w:iCs/>
          <w:sz w:val="28"/>
          <w:szCs w:val="28"/>
        </w:rPr>
        <w:t>Please note: these guidelines are subject to change. Film Hub North reserves the right to review and alter its policies, procedures and assessment criteria.</w:t>
      </w:r>
    </w:p>
    <w:p w14:paraId="7AA5893D" w14:textId="77777777" w:rsidR="00235A19" w:rsidRPr="00F32B26" w:rsidRDefault="00235A19" w:rsidP="009341F5">
      <w:pPr>
        <w:spacing w:line="276" w:lineRule="auto"/>
        <w:rPr>
          <w:rFonts w:ascii="Arial" w:hAnsi="Arial" w:cs="Arial"/>
          <w:sz w:val="28"/>
          <w:szCs w:val="28"/>
        </w:rPr>
      </w:pPr>
    </w:p>
    <w:sectPr w:rsidR="00235A19" w:rsidRPr="00F32B26" w:rsidSect="00B62FAB">
      <w:headerReference w:type="default" r:id="rId15"/>
      <w:footerReference w:type="even" r:id="rId16"/>
      <w:footerReference w:type="default" r:id="rId17"/>
      <w:head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8B8B" w14:textId="77777777" w:rsidR="00143149" w:rsidRDefault="00143149" w:rsidP="00B62FAB">
      <w:r>
        <w:separator/>
      </w:r>
    </w:p>
  </w:endnote>
  <w:endnote w:type="continuationSeparator" w:id="0">
    <w:p w14:paraId="7E9F0AC0" w14:textId="77777777" w:rsidR="00143149" w:rsidRDefault="00143149" w:rsidP="00B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oppins">
    <w:altName w:val="﷽﷽﷽﷽﷽﷽﷽﷽⌀:怀"/>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7766844"/>
      <w:docPartObj>
        <w:docPartGallery w:val="Page Numbers (Bottom of Page)"/>
        <w:docPartUnique/>
      </w:docPartObj>
    </w:sdtPr>
    <w:sdtEndPr>
      <w:rPr>
        <w:rStyle w:val="PageNumber"/>
      </w:rPr>
    </w:sdtEndPr>
    <w:sdtContent>
      <w:p w14:paraId="204DB81D" w14:textId="01BE0C68" w:rsidR="00B62FAB" w:rsidRDefault="00B62FAB" w:rsidP="00FF1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3B684" w14:textId="77777777" w:rsidR="00B62FAB" w:rsidRDefault="00B62FAB" w:rsidP="00B6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0413437"/>
      <w:docPartObj>
        <w:docPartGallery w:val="Page Numbers (Bottom of Page)"/>
        <w:docPartUnique/>
      </w:docPartObj>
    </w:sdtPr>
    <w:sdtEndPr>
      <w:rPr>
        <w:rStyle w:val="PageNumber"/>
      </w:rPr>
    </w:sdtEndPr>
    <w:sdtContent>
      <w:p w14:paraId="5443FD0E" w14:textId="24AD5D72" w:rsidR="00B62FAB" w:rsidRDefault="00B62FAB" w:rsidP="00FF1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D61080" w14:textId="77777777" w:rsidR="00B62FAB" w:rsidRDefault="00B62FAB" w:rsidP="00B6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0FF8" w14:textId="77777777" w:rsidR="00143149" w:rsidRDefault="00143149" w:rsidP="00B62FAB">
      <w:r>
        <w:separator/>
      </w:r>
    </w:p>
  </w:footnote>
  <w:footnote w:type="continuationSeparator" w:id="0">
    <w:p w14:paraId="6F1D7E7B" w14:textId="77777777" w:rsidR="00143149" w:rsidRDefault="00143149" w:rsidP="00B6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091B" w14:textId="78C9B2F0" w:rsidR="00B62FAB" w:rsidRPr="00B62FAB" w:rsidRDefault="00B62FAB" w:rsidP="00B62FAB">
    <w:pPr>
      <w:pStyle w:val="Header"/>
    </w:pPr>
    <w:r w:rsidRPr="00B62F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5280" w14:textId="1C4F2A83" w:rsidR="00B62FAB" w:rsidRPr="00C27EC4" w:rsidRDefault="00B62FAB" w:rsidP="00B62FAB">
    <w:pPr>
      <w:pBdr>
        <w:top w:val="nil"/>
        <w:left w:val="nil"/>
        <w:bottom w:val="nil"/>
        <w:right w:val="nil"/>
        <w:between w:val="nil"/>
      </w:pBdr>
      <w:tabs>
        <w:tab w:val="left" w:pos="455"/>
        <w:tab w:val="right" w:pos="9020"/>
      </w:tabs>
      <w:rPr>
        <w:rFonts w:ascii="Arial Black" w:eastAsia="Poppins" w:hAnsi="Arial Black" w:cs="Arial"/>
        <w:b/>
        <w:sz w:val="40"/>
        <w:szCs w:val="40"/>
      </w:rPr>
    </w:pPr>
    <w:r w:rsidRPr="00C27EC4">
      <w:rPr>
        <w:rFonts w:ascii="Arial Black" w:hAnsi="Arial Black" w:cs="Arial"/>
        <w:b/>
        <w:noProof/>
        <w:sz w:val="40"/>
        <w:szCs w:val="40"/>
      </w:rPr>
      <w:drawing>
        <wp:anchor distT="0" distB="0" distL="114300" distR="114300" simplePos="0" relativeHeight="251659264" behindDoc="0" locked="0" layoutInCell="1" hidden="0" allowOverlap="1" wp14:anchorId="43FAFEFF" wp14:editId="0F155DD2">
          <wp:simplePos x="0" y="0"/>
          <wp:positionH relativeFrom="column">
            <wp:posOffset>4744865</wp:posOffset>
          </wp:positionH>
          <wp:positionV relativeFrom="page">
            <wp:posOffset>532765</wp:posOffset>
          </wp:positionV>
          <wp:extent cx="1595755" cy="317500"/>
          <wp:effectExtent l="0" t="0" r="4445" b="0"/>
          <wp:wrapSquare wrapText="bothSides" distT="0" distB="0" distL="114300" distR="114300"/>
          <wp:docPr id="3" name="image2.png"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lack text on a white background&#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95755" cy="317500"/>
                  </a:xfrm>
                  <a:prstGeom prst="rect">
                    <a:avLst/>
                  </a:prstGeom>
                  <a:ln/>
                </pic:spPr>
              </pic:pic>
            </a:graphicData>
          </a:graphic>
          <wp14:sizeRelH relativeFrom="margin">
            <wp14:pctWidth>0</wp14:pctWidth>
          </wp14:sizeRelH>
          <wp14:sizeRelV relativeFrom="margin">
            <wp14:pctHeight>0</wp14:pctHeight>
          </wp14:sizeRelV>
        </wp:anchor>
      </w:drawing>
    </w:r>
    <w:r w:rsidRPr="00C27EC4">
      <w:rPr>
        <w:rFonts w:ascii="Arial Black" w:hAnsi="Arial Black" w:cs="Arial"/>
        <w:b/>
        <w:noProof/>
        <w:sz w:val="40"/>
        <w:szCs w:val="40"/>
      </w:rPr>
      <w:drawing>
        <wp:anchor distT="0" distB="0" distL="0" distR="0" simplePos="0" relativeHeight="251660288" behindDoc="0" locked="0" layoutInCell="1" hidden="0" allowOverlap="1" wp14:anchorId="41BD0B52" wp14:editId="0C680DF4">
          <wp:simplePos x="0" y="0"/>
          <wp:positionH relativeFrom="column">
            <wp:posOffset>3990485</wp:posOffset>
          </wp:positionH>
          <wp:positionV relativeFrom="page">
            <wp:posOffset>466090</wp:posOffset>
          </wp:positionV>
          <wp:extent cx="568614" cy="431800"/>
          <wp:effectExtent l="0" t="0" r="3175" b="0"/>
          <wp:wrapSquare wrapText="bothSides" distT="0" distB="0" distL="0" distR="0"/>
          <wp:docPr id="4" name="image1.png"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Text, logo&#10;&#10;Description automatically generated with medium confidence"/>
                  <pic:cNvPicPr preferRelativeResize="0"/>
                </pic:nvPicPr>
                <pic:blipFill>
                  <a:blip r:embed="rId2"/>
                  <a:srcRect/>
                  <a:stretch>
                    <a:fillRect/>
                  </a:stretch>
                </pic:blipFill>
                <pic:spPr>
                  <a:xfrm>
                    <a:off x="0" y="0"/>
                    <a:ext cx="568614" cy="431800"/>
                  </a:xfrm>
                  <a:prstGeom prst="rect">
                    <a:avLst/>
                  </a:prstGeom>
                  <a:ln/>
                </pic:spPr>
              </pic:pic>
            </a:graphicData>
          </a:graphic>
          <wp14:sizeRelH relativeFrom="margin">
            <wp14:pctWidth>0</wp14:pctWidth>
          </wp14:sizeRelH>
          <wp14:sizeRelV relativeFrom="margin">
            <wp14:pctHeight>0</wp14:pctHeight>
          </wp14:sizeRelV>
        </wp:anchor>
      </w:drawing>
    </w:r>
    <w:r w:rsidR="0014727C">
      <w:rPr>
        <w:rFonts w:ascii="Arial Black" w:eastAsia="Poppins" w:hAnsi="Arial Black" w:cs="Arial"/>
        <w:b/>
        <w:sz w:val="40"/>
        <w:szCs w:val="40"/>
      </w:rPr>
      <w:t>BURSARY</w:t>
    </w:r>
    <w:r w:rsidRPr="00C27EC4">
      <w:rPr>
        <w:rFonts w:ascii="Arial Black" w:eastAsia="Poppins" w:hAnsi="Arial Black" w:cs="Arial"/>
        <w:b/>
        <w:sz w:val="40"/>
        <w:szCs w:val="40"/>
      </w:rPr>
      <w:t xml:space="preserve"> FUND</w:t>
    </w:r>
  </w:p>
  <w:p w14:paraId="4CA8F1BA" w14:textId="05C7643A" w:rsidR="00B62FAB" w:rsidRPr="00B62FAB" w:rsidRDefault="00B62FAB" w:rsidP="00B62FAB">
    <w:pPr>
      <w:pBdr>
        <w:top w:val="nil"/>
        <w:left w:val="nil"/>
        <w:bottom w:val="nil"/>
        <w:right w:val="nil"/>
        <w:between w:val="nil"/>
      </w:pBdr>
      <w:tabs>
        <w:tab w:val="left" w:pos="455"/>
        <w:tab w:val="right" w:pos="9020"/>
      </w:tabs>
      <w:rPr>
        <w:rFonts w:ascii="Arial" w:hAnsi="Arial" w:cs="Arial"/>
        <w:color w:val="000000"/>
        <w:sz w:val="28"/>
        <w:szCs w:val="28"/>
      </w:rPr>
    </w:pPr>
    <w:r w:rsidRPr="00B62FAB">
      <w:rPr>
        <w:rFonts w:ascii="Arial" w:eastAsia="Poppins" w:hAnsi="Arial" w:cs="Arial"/>
        <w:sz w:val="28"/>
        <w:szCs w:val="28"/>
      </w:rPr>
      <w:t xml:space="preserve">GUIDELINES – </w:t>
    </w:r>
    <w:r w:rsidR="00104081">
      <w:rPr>
        <w:rFonts w:ascii="Arial" w:eastAsia="Poppins" w:hAnsi="Arial" w:cs="Arial"/>
        <w:sz w:val="28"/>
        <w:szCs w:val="28"/>
      </w:rPr>
      <w:t xml:space="preserve">UPDATED </w:t>
    </w:r>
    <w:r w:rsidR="0014727C">
      <w:rPr>
        <w:rFonts w:ascii="Arial" w:eastAsia="Poppins" w:hAnsi="Arial" w:cs="Arial"/>
        <w:sz w:val="28"/>
        <w:szCs w:val="28"/>
      </w:rPr>
      <w:t>SEPTEMBER</w:t>
    </w:r>
    <w:r w:rsidRPr="00B62FAB">
      <w:rPr>
        <w:rFonts w:ascii="Arial" w:eastAsia="Poppins" w:hAnsi="Arial" w:cs="Arial"/>
        <w:sz w:val="28"/>
        <w:szCs w:val="28"/>
      </w:rPr>
      <w:t xml:space="preserve"> 2</w:t>
    </w:r>
    <w:r>
      <w:rPr>
        <w:rFonts w:ascii="Arial" w:eastAsia="Poppins" w:hAnsi="Arial" w:cs="Arial"/>
        <w:sz w:val="28"/>
        <w:szCs w:val="28"/>
      </w:rPr>
      <w: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2DD0"/>
    <w:multiLevelType w:val="hybridMultilevel"/>
    <w:tmpl w:val="934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D48EB"/>
    <w:multiLevelType w:val="hybridMultilevel"/>
    <w:tmpl w:val="44B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747DA"/>
    <w:multiLevelType w:val="hybridMultilevel"/>
    <w:tmpl w:val="88A4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F0C8C"/>
    <w:multiLevelType w:val="hybridMultilevel"/>
    <w:tmpl w:val="9C84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02F2F"/>
    <w:multiLevelType w:val="hybridMultilevel"/>
    <w:tmpl w:val="9024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059D"/>
    <w:multiLevelType w:val="hybridMultilevel"/>
    <w:tmpl w:val="919A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D66BE"/>
    <w:multiLevelType w:val="hybridMultilevel"/>
    <w:tmpl w:val="96CE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B371B"/>
    <w:multiLevelType w:val="hybridMultilevel"/>
    <w:tmpl w:val="B47A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76DD7"/>
    <w:multiLevelType w:val="hybridMultilevel"/>
    <w:tmpl w:val="41AE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74C5A"/>
    <w:multiLevelType w:val="hybridMultilevel"/>
    <w:tmpl w:val="919A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ED2128"/>
    <w:multiLevelType w:val="hybridMultilevel"/>
    <w:tmpl w:val="5416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45410"/>
    <w:multiLevelType w:val="hybridMultilevel"/>
    <w:tmpl w:val="48B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E0147"/>
    <w:multiLevelType w:val="hybridMultilevel"/>
    <w:tmpl w:val="7872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E7EFB"/>
    <w:multiLevelType w:val="hybridMultilevel"/>
    <w:tmpl w:val="893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B0AEE"/>
    <w:multiLevelType w:val="hybridMultilevel"/>
    <w:tmpl w:val="AEC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76247"/>
    <w:multiLevelType w:val="hybridMultilevel"/>
    <w:tmpl w:val="272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615AC"/>
    <w:multiLevelType w:val="hybridMultilevel"/>
    <w:tmpl w:val="3B0E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737CF"/>
    <w:multiLevelType w:val="hybridMultilevel"/>
    <w:tmpl w:val="67CE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4"/>
  </w:num>
  <w:num w:numId="5">
    <w:abstractNumId w:val="13"/>
  </w:num>
  <w:num w:numId="6">
    <w:abstractNumId w:val="15"/>
  </w:num>
  <w:num w:numId="7">
    <w:abstractNumId w:val="2"/>
  </w:num>
  <w:num w:numId="8">
    <w:abstractNumId w:val="11"/>
  </w:num>
  <w:num w:numId="9">
    <w:abstractNumId w:val="17"/>
  </w:num>
  <w:num w:numId="10">
    <w:abstractNumId w:val="1"/>
  </w:num>
  <w:num w:numId="11">
    <w:abstractNumId w:val="7"/>
  </w:num>
  <w:num w:numId="12">
    <w:abstractNumId w:val="4"/>
  </w:num>
  <w:num w:numId="13">
    <w:abstractNumId w:val="10"/>
  </w:num>
  <w:num w:numId="14">
    <w:abstractNumId w:val="0"/>
  </w:num>
  <w:num w:numId="15">
    <w:abstractNumId w:val="8"/>
  </w:num>
  <w:num w:numId="16">
    <w:abstractNumId w:val="16"/>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AB"/>
    <w:rsid w:val="00104081"/>
    <w:rsid w:val="00143149"/>
    <w:rsid w:val="0014727C"/>
    <w:rsid w:val="001E42A2"/>
    <w:rsid w:val="00235A19"/>
    <w:rsid w:val="00287C39"/>
    <w:rsid w:val="002C25AD"/>
    <w:rsid w:val="00312209"/>
    <w:rsid w:val="003178F7"/>
    <w:rsid w:val="0052726A"/>
    <w:rsid w:val="00573337"/>
    <w:rsid w:val="006768EA"/>
    <w:rsid w:val="007F3C5E"/>
    <w:rsid w:val="00845A37"/>
    <w:rsid w:val="00871A44"/>
    <w:rsid w:val="00883160"/>
    <w:rsid w:val="009341F5"/>
    <w:rsid w:val="00A52A93"/>
    <w:rsid w:val="00AC4AEE"/>
    <w:rsid w:val="00B62FAB"/>
    <w:rsid w:val="00BC41F6"/>
    <w:rsid w:val="00C25444"/>
    <w:rsid w:val="00C67B27"/>
    <w:rsid w:val="00D26D2F"/>
    <w:rsid w:val="00DB318F"/>
    <w:rsid w:val="00DC2823"/>
    <w:rsid w:val="00E526D3"/>
    <w:rsid w:val="00E52C92"/>
    <w:rsid w:val="00E60C24"/>
    <w:rsid w:val="00F22D77"/>
    <w:rsid w:val="00F32B26"/>
    <w:rsid w:val="00FC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23FB"/>
  <w15:chartTrackingRefBased/>
  <w15:docId w15:val="{1C19BDD4-CAD3-9B45-BF0A-B841C413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FAB"/>
    <w:pPr>
      <w:tabs>
        <w:tab w:val="center" w:pos="4680"/>
        <w:tab w:val="right" w:pos="9360"/>
      </w:tabs>
    </w:pPr>
  </w:style>
  <w:style w:type="character" w:customStyle="1" w:styleId="HeaderChar">
    <w:name w:val="Header Char"/>
    <w:basedOn w:val="DefaultParagraphFont"/>
    <w:link w:val="Header"/>
    <w:uiPriority w:val="99"/>
    <w:rsid w:val="00B62FAB"/>
  </w:style>
  <w:style w:type="paragraph" w:styleId="Footer">
    <w:name w:val="footer"/>
    <w:basedOn w:val="Normal"/>
    <w:link w:val="FooterChar"/>
    <w:uiPriority w:val="99"/>
    <w:unhideWhenUsed/>
    <w:rsid w:val="00B62FAB"/>
    <w:pPr>
      <w:tabs>
        <w:tab w:val="center" w:pos="4680"/>
        <w:tab w:val="right" w:pos="9360"/>
      </w:tabs>
    </w:pPr>
  </w:style>
  <w:style w:type="character" w:customStyle="1" w:styleId="FooterChar">
    <w:name w:val="Footer Char"/>
    <w:basedOn w:val="DefaultParagraphFont"/>
    <w:link w:val="Footer"/>
    <w:uiPriority w:val="99"/>
    <w:rsid w:val="00B62FAB"/>
  </w:style>
  <w:style w:type="character" w:styleId="PageNumber">
    <w:name w:val="page number"/>
    <w:basedOn w:val="DefaultParagraphFont"/>
    <w:uiPriority w:val="99"/>
    <w:semiHidden/>
    <w:unhideWhenUsed/>
    <w:rsid w:val="00B62FAB"/>
  </w:style>
  <w:style w:type="character" w:styleId="Hyperlink">
    <w:name w:val="Hyperlink"/>
    <w:basedOn w:val="DefaultParagraphFont"/>
    <w:uiPriority w:val="99"/>
    <w:unhideWhenUsed/>
    <w:rsid w:val="00B62FAB"/>
    <w:rPr>
      <w:color w:val="0563C1" w:themeColor="hyperlink"/>
      <w:u w:val="single"/>
    </w:rPr>
  </w:style>
  <w:style w:type="character" w:styleId="UnresolvedMention">
    <w:name w:val="Unresolved Mention"/>
    <w:basedOn w:val="DefaultParagraphFont"/>
    <w:uiPriority w:val="99"/>
    <w:semiHidden/>
    <w:unhideWhenUsed/>
    <w:rsid w:val="00B62FAB"/>
    <w:rPr>
      <w:color w:val="605E5C"/>
      <w:shd w:val="clear" w:color="auto" w:fill="E1DFDD"/>
    </w:rPr>
  </w:style>
  <w:style w:type="paragraph" w:styleId="ListParagraph">
    <w:name w:val="List Paragraph"/>
    <w:basedOn w:val="Normal"/>
    <w:uiPriority w:val="34"/>
    <w:qFormat/>
    <w:rsid w:val="00B6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hubnorth.org.uk/contact-us?audience=exhibitor" TargetMode="External"/><Relationship Id="rId13" Type="http://schemas.openxmlformats.org/officeDocument/2006/relationships/hyperlink" Target="https://www.bfi.org.uk/get-funding-support/access-support-bfi-film-fund-film-audience-network-applicant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fi.org.uk/inclusion-film-industry/bfi-diversity-standards" TargetMode="External"/><Relationship Id="rId12" Type="http://schemas.openxmlformats.org/officeDocument/2006/relationships/hyperlink" Target="mailto:andrew@filmhubnorth.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mhubnorth.org.uk/media/W1siZiIsIjIwMjEvMDMvMjQvM3FoMWRodHQ1Ml8yMDIxMjJfRU1fRm9ybS5kb2N4Il1d/018acc71e6900154/202122%20EM%20Form.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ilmhubnorth.org.uk/media/W1siZiIsIjIwMjEvMDkvMzAvMnJxY2V2NjNnc19CdXJzYXJ5X0Z1bmRfUmVxdWVzdF9Gb3JtLmRvY3giXV0/98d12c35cdc59bb7/Bursary%20Fund%20Request%20Form.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dL9DVBdL9JkVJOBp6mLWOKx--mj8Zp_PWv4k4pj0ZiCl2J0A/viewform" TargetMode="External"/><Relationship Id="rId14" Type="http://schemas.openxmlformats.org/officeDocument/2006/relationships/hyperlink" Target="https://filmhubnorth.org.uk/media/W1siZiIsIjIwMjEvMDMvMjMvM3M5cWxnYXNmdV9GZWVkYmFja19Db21wbGFpbnRzX1BvbGljeS5wZGYiXV0/92e0e088be58bb3c/Feedback-Complaints-Policy.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Kennedy</dc:creator>
  <cp:keywords/>
  <dc:description/>
  <cp:lastModifiedBy>Philip Kennedy</cp:lastModifiedBy>
  <cp:revision>3</cp:revision>
  <dcterms:created xsi:type="dcterms:W3CDTF">2021-09-30T13:37:00Z</dcterms:created>
  <dcterms:modified xsi:type="dcterms:W3CDTF">2021-09-30T13:42:00Z</dcterms:modified>
</cp:coreProperties>
</file>